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0F" w:rsidRPr="000C5886" w:rsidRDefault="00FD740F" w:rsidP="00FD740F">
      <w:pPr>
        <w:autoSpaceDE w:val="0"/>
        <w:autoSpaceDN w:val="0"/>
        <w:adjustRightInd w:val="0"/>
        <w:jc w:val="center"/>
        <w:rPr>
          <w:rFonts w:ascii="Times New Roman" w:hAnsi="Times New Roman"/>
          <w:b/>
          <w:bCs/>
          <w:sz w:val="24"/>
          <w:szCs w:val="24"/>
        </w:rPr>
      </w:pPr>
      <w:r w:rsidRPr="000C5886">
        <w:rPr>
          <w:rFonts w:ascii="Times New Roman" w:hAnsi="Times New Roman"/>
          <w:b/>
          <w:bCs/>
          <w:sz w:val="24"/>
          <w:szCs w:val="24"/>
        </w:rPr>
        <w:t>ANEXO III</w:t>
      </w:r>
    </w:p>
    <w:p w:rsidR="00FD740F" w:rsidRPr="000C5886" w:rsidRDefault="00FD740F" w:rsidP="00FD740F">
      <w:pPr>
        <w:autoSpaceDE w:val="0"/>
        <w:autoSpaceDN w:val="0"/>
        <w:adjustRightInd w:val="0"/>
        <w:jc w:val="center"/>
        <w:rPr>
          <w:rFonts w:ascii="Times New Roman" w:hAnsi="Times New Roman"/>
          <w:b/>
          <w:bCs/>
          <w:color w:val="000000"/>
          <w:sz w:val="24"/>
          <w:szCs w:val="24"/>
        </w:rPr>
      </w:pPr>
      <w:r w:rsidRPr="000C5886">
        <w:rPr>
          <w:rFonts w:ascii="Times New Roman" w:hAnsi="Times New Roman"/>
          <w:b/>
          <w:bCs/>
          <w:color w:val="000000"/>
          <w:sz w:val="24"/>
          <w:szCs w:val="24"/>
        </w:rPr>
        <w:t>EDITAL D</w:t>
      </w:r>
      <w:r>
        <w:rPr>
          <w:rFonts w:ascii="Times New Roman" w:hAnsi="Times New Roman"/>
          <w:b/>
          <w:bCs/>
          <w:color w:val="000000"/>
          <w:sz w:val="24"/>
          <w:szCs w:val="24"/>
        </w:rPr>
        <w:t>E SESSÃO PÚBLICA N. 002/2020</w:t>
      </w:r>
      <w:r w:rsidRPr="000C5886">
        <w:rPr>
          <w:rFonts w:ascii="Times New Roman" w:hAnsi="Times New Roman"/>
          <w:b/>
          <w:bCs/>
          <w:color w:val="000000"/>
          <w:sz w:val="24"/>
          <w:szCs w:val="24"/>
        </w:rPr>
        <w:t>-FEPESE</w:t>
      </w:r>
    </w:p>
    <w:p w:rsidR="00FD740F" w:rsidRPr="00CB2E4C" w:rsidRDefault="00FD740F" w:rsidP="00FD740F">
      <w:pPr>
        <w:autoSpaceDE w:val="0"/>
        <w:autoSpaceDN w:val="0"/>
        <w:adjustRightInd w:val="0"/>
        <w:jc w:val="center"/>
        <w:rPr>
          <w:rFonts w:ascii="Times New Roman" w:hAnsi="Times New Roman"/>
          <w:b/>
          <w:bCs/>
          <w:sz w:val="24"/>
          <w:szCs w:val="24"/>
        </w:rPr>
      </w:pPr>
      <w:r>
        <w:rPr>
          <w:rFonts w:ascii="Times New Roman" w:hAnsi="Times New Roman"/>
          <w:b/>
          <w:bCs/>
          <w:sz w:val="24"/>
          <w:szCs w:val="24"/>
        </w:rPr>
        <w:t>PROPOSTA</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238"/>
        <w:gridCol w:w="992"/>
        <w:gridCol w:w="1276"/>
        <w:gridCol w:w="1275"/>
      </w:tblGrid>
      <w:tr w:rsidR="00FD740F" w:rsidRPr="00EE1437" w:rsidTr="0012647B">
        <w:trPr>
          <w:trHeight w:val="636"/>
        </w:trPr>
        <w:tc>
          <w:tcPr>
            <w:tcW w:w="851" w:type="dxa"/>
            <w:shd w:val="clear" w:color="auto" w:fill="D9D9D9"/>
          </w:tcPr>
          <w:p w:rsidR="00FD740F" w:rsidRPr="00EE1437" w:rsidRDefault="00FD740F" w:rsidP="0012647B">
            <w:pPr>
              <w:jc w:val="center"/>
              <w:rPr>
                <w:rFonts w:ascii="Times New Roman" w:hAnsi="Times New Roman"/>
                <w:b/>
                <w:bCs/>
                <w:sz w:val="20"/>
              </w:rPr>
            </w:pPr>
            <w:r>
              <w:rPr>
                <w:rFonts w:ascii="Times New Roman" w:hAnsi="Times New Roman"/>
                <w:b/>
                <w:bCs/>
                <w:sz w:val="20"/>
              </w:rPr>
              <w:t>ITEM</w:t>
            </w:r>
          </w:p>
        </w:tc>
        <w:tc>
          <w:tcPr>
            <w:tcW w:w="6238" w:type="dxa"/>
            <w:shd w:val="clear" w:color="auto" w:fill="D9D9D9"/>
          </w:tcPr>
          <w:p w:rsidR="00FD740F" w:rsidRPr="00EE1437" w:rsidRDefault="00FD740F" w:rsidP="0012647B">
            <w:pPr>
              <w:jc w:val="center"/>
              <w:rPr>
                <w:rFonts w:ascii="Times New Roman" w:hAnsi="Times New Roman"/>
                <w:b/>
                <w:bCs/>
                <w:sz w:val="20"/>
              </w:rPr>
            </w:pPr>
            <w:r>
              <w:rPr>
                <w:rFonts w:ascii="Times New Roman" w:hAnsi="Times New Roman"/>
                <w:b/>
                <w:bCs/>
                <w:sz w:val="20"/>
              </w:rPr>
              <w:t>DESCRIÇÃO</w:t>
            </w:r>
          </w:p>
        </w:tc>
        <w:tc>
          <w:tcPr>
            <w:tcW w:w="992" w:type="dxa"/>
            <w:shd w:val="clear" w:color="auto" w:fill="D9D9D9"/>
          </w:tcPr>
          <w:p w:rsidR="00FD740F" w:rsidRPr="00EE1437" w:rsidRDefault="00FD740F" w:rsidP="0012647B">
            <w:pPr>
              <w:jc w:val="center"/>
              <w:rPr>
                <w:rFonts w:ascii="Times New Roman" w:hAnsi="Times New Roman"/>
                <w:b/>
                <w:bCs/>
                <w:sz w:val="20"/>
              </w:rPr>
            </w:pPr>
            <w:r>
              <w:rPr>
                <w:rFonts w:ascii="Times New Roman" w:hAnsi="Times New Roman"/>
                <w:b/>
                <w:bCs/>
                <w:sz w:val="20"/>
              </w:rPr>
              <w:t>QUANT.(UN.)</w:t>
            </w:r>
          </w:p>
        </w:tc>
        <w:tc>
          <w:tcPr>
            <w:tcW w:w="1276" w:type="dxa"/>
            <w:shd w:val="clear" w:color="auto" w:fill="D9D9D9"/>
          </w:tcPr>
          <w:p w:rsidR="00FD740F" w:rsidRPr="00EE1437" w:rsidRDefault="00FD740F" w:rsidP="0012647B">
            <w:pPr>
              <w:jc w:val="center"/>
              <w:rPr>
                <w:rFonts w:ascii="Times New Roman" w:hAnsi="Times New Roman"/>
                <w:b/>
                <w:bCs/>
                <w:sz w:val="20"/>
              </w:rPr>
            </w:pPr>
            <w:r w:rsidRPr="00EE1437">
              <w:rPr>
                <w:rFonts w:ascii="Times New Roman" w:hAnsi="Times New Roman"/>
                <w:b/>
                <w:bCs/>
                <w:sz w:val="20"/>
              </w:rPr>
              <w:t>VALOR ÚNITÁRIO</w:t>
            </w:r>
          </w:p>
        </w:tc>
        <w:tc>
          <w:tcPr>
            <w:tcW w:w="1275" w:type="dxa"/>
            <w:shd w:val="clear" w:color="auto" w:fill="D9D9D9"/>
          </w:tcPr>
          <w:p w:rsidR="00FD740F" w:rsidRPr="00EE1437" w:rsidRDefault="00FD740F" w:rsidP="0012647B">
            <w:pPr>
              <w:jc w:val="center"/>
              <w:rPr>
                <w:rFonts w:ascii="Times New Roman" w:hAnsi="Times New Roman"/>
                <w:b/>
                <w:bCs/>
                <w:sz w:val="20"/>
              </w:rPr>
            </w:pPr>
            <w:r w:rsidRPr="00EE1437">
              <w:rPr>
                <w:rFonts w:ascii="Times New Roman" w:hAnsi="Times New Roman"/>
                <w:b/>
                <w:bCs/>
                <w:sz w:val="20"/>
              </w:rPr>
              <w:t>VALOR TOTAL</w:t>
            </w:r>
          </w:p>
        </w:tc>
      </w:tr>
      <w:tr w:rsidR="00FD740F" w:rsidRPr="00EE1437" w:rsidTr="0012647B">
        <w:trPr>
          <w:trHeight w:val="463"/>
        </w:trPr>
        <w:tc>
          <w:tcPr>
            <w:tcW w:w="851" w:type="dxa"/>
          </w:tcPr>
          <w:p w:rsidR="00FD740F" w:rsidRDefault="00FD740F" w:rsidP="0012647B">
            <w:pPr>
              <w:autoSpaceDE w:val="0"/>
              <w:spacing w:line="232" w:lineRule="exact"/>
              <w:jc w:val="center"/>
            </w:pPr>
            <w:r>
              <w:rPr>
                <w:rFonts w:ascii="Times New Roman" w:hAnsi="Times New Roman" w:cs="Arial"/>
                <w:sz w:val="24"/>
                <w:szCs w:val="24"/>
                <w:lang w:val="pt-PT"/>
              </w:rPr>
              <w:t>01</w:t>
            </w:r>
          </w:p>
        </w:tc>
        <w:tc>
          <w:tcPr>
            <w:tcW w:w="6238" w:type="dxa"/>
            <w:shd w:val="clear" w:color="auto" w:fill="auto"/>
          </w:tcPr>
          <w:p w:rsidR="00FD740F" w:rsidRDefault="00FD740F" w:rsidP="0012647B">
            <w:pPr>
              <w:autoSpaceDE w:val="0"/>
              <w:spacing w:line="232" w:lineRule="exact"/>
              <w:jc w:val="both"/>
            </w:pPr>
            <w:r>
              <w:rPr>
                <w:rFonts w:ascii="Arial" w:hAnsi="Arial" w:cs="Arial"/>
                <w:b/>
                <w:color w:val="000000"/>
                <w:sz w:val="18"/>
                <w:szCs w:val="18"/>
                <w:lang w:val="pt-PT"/>
              </w:rPr>
              <w:t>Poltronas para auditório, instaladas</w:t>
            </w:r>
          </w:p>
          <w:p w:rsidR="00FD740F" w:rsidRDefault="00FD740F" w:rsidP="0012647B">
            <w:pPr>
              <w:autoSpaceDE w:val="0"/>
              <w:spacing w:line="232" w:lineRule="exact"/>
              <w:jc w:val="both"/>
            </w:pPr>
            <w:r>
              <w:rPr>
                <w:rFonts w:ascii="Arial" w:hAnsi="Arial" w:cs="Arial"/>
                <w:color w:val="000000"/>
                <w:sz w:val="18"/>
                <w:szCs w:val="18"/>
                <w:lang w:val="pt-PT"/>
              </w:rPr>
              <w:t>Especificações Técnicas</w:t>
            </w:r>
          </w:p>
          <w:p w:rsidR="00FD740F" w:rsidRDefault="00FD740F" w:rsidP="0012647B">
            <w:pPr>
              <w:autoSpaceDE w:val="0"/>
              <w:jc w:val="both"/>
            </w:pPr>
            <w:r>
              <w:rPr>
                <w:rFonts w:ascii="Arial" w:hAnsi="Arial" w:cs="Arial"/>
                <w:color w:val="000000"/>
                <w:sz w:val="18"/>
                <w:szCs w:val="18"/>
                <w:lang w:eastAsia="pt-BR"/>
              </w:rPr>
              <w:t xml:space="preserve">Poltrona com assento </w:t>
            </w:r>
            <w:proofErr w:type="spellStart"/>
            <w:r>
              <w:rPr>
                <w:rFonts w:ascii="Arial" w:hAnsi="Arial" w:cs="Arial"/>
                <w:color w:val="000000"/>
                <w:sz w:val="18"/>
                <w:szCs w:val="18"/>
                <w:lang w:eastAsia="pt-BR"/>
              </w:rPr>
              <w:t>auto-rebatível</w:t>
            </w:r>
            <w:proofErr w:type="spellEnd"/>
            <w:r>
              <w:rPr>
                <w:rFonts w:ascii="Arial" w:hAnsi="Arial" w:cs="Arial"/>
                <w:color w:val="000000"/>
                <w:sz w:val="18"/>
                <w:szCs w:val="18"/>
                <w:lang w:eastAsia="pt-BR"/>
              </w:rPr>
              <w:t>, com apoio de braços em madeira maciça</w:t>
            </w:r>
            <w:proofErr w:type="gramStart"/>
            <w:r>
              <w:rPr>
                <w:rFonts w:ascii="Arial" w:hAnsi="Arial" w:cs="Arial"/>
                <w:color w:val="000000"/>
                <w:sz w:val="18"/>
                <w:szCs w:val="18"/>
                <w:lang w:eastAsia="pt-BR"/>
              </w:rPr>
              <w:t xml:space="preserve">  </w:t>
            </w:r>
            <w:proofErr w:type="gramEnd"/>
            <w:r>
              <w:rPr>
                <w:rFonts w:ascii="Arial" w:hAnsi="Arial" w:cs="Arial"/>
                <w:color w:val="000000"/>
                <w:sz w:val="18"/>
                <w:szCs w:val="18"/>
                <w:lang w:eastAsia="pt-BR"/>
              </w:rPr>
              <w:t xml:space="preserve">na cor natural, fixadas ao piso com 2 pontos de fixação. Todos os metais utilizados na poltrona devem ser tratados por </w:t>
            </w:r>
            <w:proofErr w:type="spellStart"/>
            <w:r>
              <w:rPr>
                <w:rFonts w:ascii="Arial" w:hAnsi="Arial" w:cs="Arial"/>
                <w:color w:val="000000"/>
                <w:sz w:val="18"/>
                <w:szCs w:val="18"/>
                <w:lang w:eastAsia="pt-BR"/>
              </w:rPr>
              <w:t>fosfatização</w:t>
            </w:r>
            <w:proofErr w:type="spellEnd"/>
            <w:r>
              <w:rPr>
                <w:rFonts w:ascii="Arial" w:hAnsi="Arial" w:cs="Arial"/>
                <w:color w:val="000000"/>
                <w:sz w:val="18"/>
                <w:szCs w:val="18"/>
                <w:lang w:eastAsia="pt-BR"/>
              </w:rPr>
              <w:t xml:space="preserve"> e pintura </w:t>
            </w:r>
            <w:proofErr w:type="spellStart"/>
            <w:r>
              <w:rPr>
                <w:rFonts w:ascii="Arial" w:hAnsi="Arial" w:cs="Arial"/>
                <w:color w:val="000000"/>
                <w:sz w:val="18"/>
                <w:szCs w:val="18"/>
                <w:lang w:eastAsia="pt-BR"/>
              </w:rPr>
              <w:t>epoxi</w:t>
            </w:r>
            <w:proofErr w:type="spellEnd"/>
            <w:r>
              <w:rPr>
                <w:rFonts w:ascii="Arial" w:hAnsi="Arial" w:cs="Arial"/>
                <w:color w:val="000000"/>
                <w:sz w:val="18"/>
                <w:szCs w:val="18"/>
                <w:lang w:eastAsia="pt-BR"/>
              </w:rPr>
              <w:t xml:space="preserve"> pó ou em aço inoxidável. Encosto fixo, regulável em três níveis ergonômicos de inclinação 18º, 22º, 26º. Estofado com espuma injetada de poliuretano com tratamento antichamas, com densidade de 50 Kg/m3 no encosto e de </w:t>
            </w:r>
            <w:proofErr w:type="gramStart"/>
            <w:r>
              <w:rPr>
                <w:rFonts w:ascii="Arial" w:hAnsi="Arial" w:cs="Arial"/>
                <w:color w:val="000000"/>
                <w:sz w:val="18"/>
                <w:szCs w:val="18"/>
                <w:lang w:eastAsia="pt-BR"/>
              </w:rPr>
              <w:t>55kg</w:t>
            </w:r>
            <w:proofErr w:type="gramEnd"/>
            <w:r>
              <w:rPr>
                <w:rFonts w:ascii="Arial" w:hAnsi="Arial" w:cs="Arial"/>
                <w:color w:val="000000"/>
                <w:sz w:val="18"/>
                <w:szCs w:val="18"/>
                <w:lang w:eastAsia="pt-BR"/>
              </w:rPr>
              <w:t xml:space="preserve">/m³ no assento. Revestimento em couro ecológico. </w:t>
            </w:r>
            <w:proofErr w:type="gramStart"/>
            <w:r>
              <w:rPr>
                <w:rFonts w:ascii="Arial" w:hAnsi="Arial" w:cs="Arial"/>
                <w:color w:val="000000"/>
                <w:sz w:val="18"/>
                <w:szCs w:val="18"/>
                <w:lang w:eastAsia="pt-BR"/>
              </w:rPr>
              <w:t>Duas(</w:t>
            </w:r>
            <w:proofErr w:type="gramEnd"/>
            <w:r>
              <w:rPr>
                <w:rFonts w:ascii="Arial" w:hAnsi="Arial" w:cs="Arial"/>
                <w:color w:val="000000"/>
                <w:sz w:val="18"/>
                <w:szCs w:val="18"/>
                <w:lang w:eastAsia="pt-BR"/>
              </w:rPr>
              <w:t xml:space="preserve">02) poltronas devem ter as dimensões especiais para obesos, em atendimento à NBR 9050  (PO) e duas(02) com apoia-braços basculantes para atendimento às pessoas com mobilidade reduzida (PMR).  Cores da madeira e do revestimento, a combinar. : Poltrona para auditório em conformidade com as normas de ergonomia (NR17), Laudo de Densidade da Espuma de acordo com a NBR 8537/2003, Laudo de Queima de Espuma de acordo com a NBR 9178/2003. Em atendimento à NBR 9050 este produto possui dimensões especiais para pessoas obesas (PO) e apoia-braços basculantes para atendimento às pessoas com mobilidade reduzida (PMR). </w:t>
            </w:r>
            <w:r>
              <w:t>Sendo 125 normais, 02 PMR e 02 para Obeso.</w:t>
            </w:r>
          </w:p>
        </w:tc>
        <w:tc>
          <w:tcPr>
            <w:tcW w:w="992" w:type="dxa"/>
          </w:tcPr>
          <w:p w:rsidR="00FD740F" w:rsidRDefault="00FD740F" w:rsidP="0012647B">
            <w:pPr>
              <w:autoSpaceDE w:val="0"/>
              <w:spacing w:line="232" w:lineRule="exact"/>
              <w:jc w:val="center"/>
              <w:rPr>
                <w:rFonts w:ascii="Arial" w:hAnsi="Arial" w:cs="Arial"/>
                <w:sz w:val="18"/>
                <w:szCs w:val="18"/>
                <w:lang w:val="pt-PT"/>
              </w:rPr>
            </w:pPr>
            <w:r>
              <w:t xml:space="preserve">127 </w:t>
            </w:r>
          </w:p>
        </w:tc>
        <w:tc>
          <w:tcPr>
            <w:tcW w:w="1276" w:type="dxa"/>
          </w:tcPr>
          <w:p w:rsidR="00FD740F" w:rsidRPr="00EE1437" w:rsidRDefault="00FD740F" w:rsidP="0012647B">
            <w:pPr>
              <w:jc w:val="center"/>
              <w:rPr>
                <w:rFonts w:ascii="Times New Roman" w:hAnsi="Times New Roman"/>
                <w:sz w:val="20"/>
              </w:rPr>
            </w:pPr>
            <w:r>
              <w:rPr>
                <w:rFonts w:ascii="Times New Roman" w:hAnsi="Times New Roman"/>
                <w:sz w:val="20"/>
              </w:rPr>
              <w:t>R$</w:t>
            </w:r>
          </w:p>
        </w:tc>
        <w:tc>
          <w:tcPr>
            <w:tcW w:w="1275" w:type="dxa"/>
          </w:tcPr>
          <w:p w:rsidR="00FD740F" w:rsidRPr="00EE1437" w:rsidRDefault="00FD740F" w:rsidP="0012647B">
            <w:pPr>
              <w:jc w:val="center"/>
              <w:rPr>
                <w:rFonts w:ascii="Times New Roman" w:hAnsi="Times New Roman"/>
                <w:sz w:val="20"/>
              </w:rPr>
            </w:pPr>
            <w:r>
              <w:rPr>
                <w:rFonts w:ascii="Times New Roman" w:hAnsi="Times New Roman"/>
                <w:sz w:val="20"/>
              </w:rPr>
              <w:t>R$</w:t>
            </w:r>
          </w:p>
        </w:tc>
      </w:tr>
      <w:tr w:rsidR="00FD740F" w:rsidRPr="00EE1437" w:rsidTr="0012647B">
        <w:trPr>
          <w:trHeight w:val="441"/>
        </w:trPr>
        <w:tc>
          <w:tcPr>
            <w:tcW w:w="851" w:type="dxa"/>
          </w:tcPr>
          <w:p w:rsidR="00FD740F" w:rsidRPr="00863447" w:rsidRDefault="00FD740F" w:rsidP="0012647B">
            <w:pPr>
              <w:pStyle w:val="TableContents"/>
              <w:jc w:val="center"/>
              <w:rPr>
                <w:rFonts w:ascii="Times New Roman" w:hAnsi="Times New Roman" w:cs="Times New Roman"/>
                <w:color w:val="000000"/>
              </w:rPr>
            </w:pPr>
            <w:r w:rsidRPr="00863447">
              <w:rPr>
                <w:rFonts w:ascii="Times New Roman" w:hAnsi="Times New Roman" w:cs="Times New Roman"/>
                <w:color w:val="000000"/>
              </w:rPr>
              <w:t>02</w:t>
            </w:r>
          </w:p>
        </w:tc>
        <w:tc>
          <w:tcPr>
            <w:tcW w:w="6238" w:type="dxa"/>
            <w:shd w:val="clear" w:color="auto" w:fill="auto"/>
          </w:tcPr>
          <w:p w:rsidR="00FD740F" w:rsidRDefault="00FD740F" w:rsidP="0012647B">
            <w:pPr>
              <w:autoSpaceDE w:val="0"/>
              <w:spacing w:line="232" w:lineRule="exact"/>
              <w:jc w:val="both"/>
            </w:pPr>
            <w:r>
              <w:rPr>
                <w:rFonts w:ascii="Arial" w:hAnsi="Arial" w:cs="Arial"/>
                <w:b/>
                <w:color w:val="000000"/>
                <w:sz w:val="18"/>
                <w:szCs w:val="18"/>
                <w:lang w:val="pt-PT"/>
              </w:rPr>
              <w:t>Poltronas para auditório, instaladas</w:t>
            </w:r>
          </w:p>
          <w:p w:rsidR="00FD740F" w:rsidRDefault="00FD740F" w:rsidP="0012647B">
            <w:pPr>
              <w:autoSpaceDE w:val="0"/>
              <w:spacing w:line="232" w:lineRule="exact"/>
              <w:jc w:val="both"/>
            </w:pPr>
            <w:r>
              <w:rPr>
                <w:rFonts w:ascii="Arial" w:hAnsi="Arial" w:cs="Arial"/>
                <w:color w:val="000000"/>
                <w:sz w:val="18"/>
                <w:szCs w:val="18"/>
                <w:lang w:val="pt-PT"/>
              </w:rPr>
              <w:t>Especificações Técnicas</w:t>
            </w:r>
          </w:p>
          <w:p w:rsidR="00FD740F" w:rsidRDefault="00FD740F" w:rsidP="0012647B">
            <w:pPr>
              <w:autoSpaceDE w:val="0"/>
              <w:spacing w:line="232" w:lineRule="exact"/>
              <w:jc w:val="both"/>
            </w:pPr>
            <w:r>
              <w:rPr>
                <w:rFonts w:ascii="Arial" w:hAnsi="Arial" w:cs="Arial"/>
                <w:color w:val="000000"/>
                <w:sz w:val="18"/>
                <w:szCs w:val="18"/>
                <w:lang w:val="pt-PT" w:eastAsia="pt-BR"/>
              </w:rPr>
              <w:t xml:space="preserve">Poltrona com assento auto-rebatível, com apoio de braços em madeira maciça  na cor natural, fixadas ao piso com 2 pontos de fixação. Todos os metais utilizados na poltrona devem ser tratados por fosfatização e pintura epoxi pó ou em aço inoxidável. Encosto fixo, regulável em três níveis ergonômicos de inclinação 18º, 22º, 26º. Estofado com espuma injetada de poliuretano com tratamento antichamas, com densidade de 50 Kg/m3 no encosto e de 55kg/m³ no assento. Revestimento em couro natural Uma(01) poltrona deve ter as dimensões especiais para obesos, em atendimento à NBR 9050  (PO) e uma(01) </w:t>
            </w:r>
            <w:r>
              <w:rPr>
                <w:rFonts w:ascii="Arial" w:hAnsi="Arial" w:cs="Arial"/>
                <w:color w:val="000000"/>
                <w:sz w:val="18"/>
                <w:szCs w:val="18"/>
                <w:lang w:eastAsia="pt-BR"/>
              </w:rPr>
              <w:t>com</w:t>
            </w:r>
            <w:r>
              <w:rPr>
                <w:rFonts w:ascii="Arial" w:hAnsi="Arial" w:cs="Arial"/>
                <w:color w:val="000000"/>
                <w:sz w:val="18"/>
                <w:szCs w:val="18"/>
                <w:lang w:val="pt-PT" w:eastAsia="pt-BR"/>
              </w:rPr>
              <w:t xml:space="preserve"> apoia-braços basculantes para atendimento à pessoa com mobilidade reduzida (PMR).  Cores da madeira e do revestimento, a combinar. Poltrona para auditório em conformidade com as normas de ergonomia (NR17), Laudo de Densidade da Espuma de acordo com a NBR 8537/2003, Laudo de Queima de Espuma de acordo com a NBR 9178/2003. Em atendimento à NBR 9050 este produto possui dimensões especiais para pessoas obesas (PO) e apoia-braços basculantes para atendimento às pessoas com mobilidade reduzida (PMR). S</w:t>
            </w:r>
            <w:r>
              <w:rPr>
                <w:rFonts w:ascii="Arial" w:hAnsi="Arial" w:cs="Arial"/>
                <w:sz w:val="18"/>
                <w:szCs w:val="18"/>
                <w:lang w:val="pt-PT"/>
              </w:rPr>
              <w:t>endo 28 normais, 01 OBESO e 01 PMR.</w:t>
            </w:r>
          </w:p>
        </w:tc>
        <w:tc>
          <w:tcPr>
            <w:tcW w:w="992" w:type="dxa"/>
          </w:tcPr>
          <w:p w:rsidR="00FD740F" w:rsidRDefault="00FD740F" w:rsidP="0012647B">
            <w:pPr>
              <w:autoSpaceDE w:val="0"/>
              <w:spacing w:line="232" w:lineRule="exact"/>
              <w:jc w:val="center"/>
            </w:pPr>
            <w:r>
              <w:rPr>
                <w:rFonts w:ascii="Arial" w:hAnsi="Arial" w:cs="Arial"/>
                <w:sz w:val="18"/>
                <w:szCs w:val="18"/>
                <w:lang w:val="pt-PT"/>
              </w:rPr>
              <w:t>30</w:t>
            </w:r>
          </w:p>
        </w:tc>
        <w:tc>
          <w:tcPr>
            <w:tcW w:w="1276" w:type="dxa"/>
          </w:tcPr>
          <w:p w:rsidR="00FD740F" w:rsidRPr="00EE1437" w:rsidRDefault="00FD740F" w:rsidP="0012647B">
            <w:pPr>
              <w:jc w:val="center"/>
              <w:rPr>
                <w:rFonts w:ascii="Times New Roman" w:hAnsi="Times New Roman"/>
                <w:sz w:val="20"/>
              </w:rPr>
            </w:pPr>
            <w:r>
              <w:rPr>
                <w:rFonts w:ascii="Times New Roman" w:hAnsi="Times New Roman"/>
                <w:sz w:val="20"/>
              </w:rPr>
              <w:t>R$</w:t>
            </w:r>
          </w:p>
        </w:tc>
        <w:tc>
          <w:tcPr>
            <w:tcW w:w="1275" w:type="dxa"/>
          </w:tcPr>
          <w:p w:rsidR="00FD740F" w:rsidRPr="00EE1437" w:rsidRDefault="00FD740F" w:rsidP="0012647B">
            <w:pPr>
              <w:jc w:val="center"/>
              <w:rPr>
                <w:rFonts w:ascii="Times New Roman" w:hAnsi="Times New Roman"/>
                <w:sz w:val="20"/>
              </w:rPr>
            </w:pPr>
            <w:r>
              <w:rPr>
                <w:rFonts w:ascii="Times New Roman" w:hAnsi="Times New Roman"/>
                <w:sz w:val="20"/>
              </w:rPr>
              <w:t>R$</w:t>
            </w:r>
          </w:p>
        </w:tc>
      </w:tr>
    </w:tbl>
    <w:p w:rsidR="00FD740F" w:rsidRPr="002B3B8F" w:rsidRDefault="00FD740F" w:rsidP="00FD740F">
      <w:pPr>
        <w:spacing w:line="240" w:lineRule="auto"/>
        <w:ind w:firstLine="709"/>
        <w:jc w:val="both"/>
        <w:rPr>
          <w:rFonts w:ascii="Times New Roman" w:hAnsi="Times New Roman"/>
          <w:b/>
          <w:sz w:val="24"/>
          <w:szCs w:val="24"/>
        </w:rPr>
      </w:pPr>
      <w:r>
        <w:rPr>
          <w:rFonts w:ascii="Times New Roman" w:hAnsi="Times New Roman"/>
          <w:b/>
          <w:sz w:val="24"/>
          <w:szCs w:val="24"/>
        </w:rPr>
        <w:lastRenderedPageBreak/>
        <w:t>Garantia</w:t>
      </w:r>
    </w:p>
    <w:p w:rsidR="00FD740F" w:rsidRDefault="00FD740F" w:rsidP="00FD740F">
      <w:pPr>
        <w:spacing w:after="0" w:line="240" w:lineRule="auto"/>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 xml:space="preserve">- Deve ser fornecida garantia de </w:t>
      </w:r>
      <w:proofErr w:type="gramStart"/>
      <w:r w:rsidRPr="00B642E5">
        <w:rPr>
          <w:rFonts w:ascii="Times New Roman" w:eastAsia="Times New Roman" w:hAnsi="Times New Roman"/>
          <w:b/>
          <w:bCs/>
          <w:sz w:val="24"/>
          <w:szCs w:val="24"/>
          <w:lang w:eastAsia="pt-BR"/>
        </w:rPr>
        <w:t>3</w:t>
      </w:r>
      <w:proofErr w:type="gramEnd"/>
      <w:r w:rsidRPr="00B642E5">
        <w:rPr>
          <w:rFonts w:ascii="Times New Roman" w:eastAsia="Times New Roman" w:hAnsi="Times New Roman"/>
          <w:b/>
          <w:bCs/>
          <w:sz w:val="24"/>
          <w:szCs w:val="24"/>
          <w:lang w:eastAsia="pt-BR"/>
        </w:rPr>
        <w:t xml:space="preserve"> anos</w:t>
      </w:r>
      <w:r>
        <w:rPr>
          <w:rFonts w:ascii="Times New Roman" w:eastAsia="Times New Roman" w:hAnsi="Times New Roman"/>
          <w:b/>
          <w:bCs/>
          <w:sz w:val="24"/>
          <w:szCs w:val="24"/>
          <w:lang w:eastAsia="pt-BR"/>
        </w:rPr>
        <w:t xml:space="preserve"> </w:t>
      </w:r>
      <w:r>
        <w:rPr>
          <w:rFonts w:ascii="Times New Roman" w:eastAsia="Times New Roman" w:hAnsi="Times New Roman"/>
          <w:bCs/>
          <w:sz w:val="24"/>
          <w:szCs w:val="24"/>
          <w:lang w:eastAsia="pt-BR"/>
        </w:rPr>
        <w:t>para defeitos de fabricação.</w:t>
      </w:r>
    </w:p>
    <w:p w:rsidR="00FD740F" w:rsidRPr="00D06DBC" w:rsidRDefault="00FD740F" w:rsidP="00FD740F">
      <w:pPr>
        <w:spacing w:after="0" w:line="240" w:lineRule="auto"/>
        <w:jc w:val="both"/>
        <w:rPr>
          <w:rFonts w:ascii="Times New Roman" w:eastAsia="Times New Roman" w:hAnsi="Times New Roman"/>
          <w:bCs/>
          <w:sz w:val="24"/>
          <w:szCs w:val="24"/>
          <w:lang w:eastAsia="pt-BR"/>
        </w:rPr>
      </w:pPr>
    </w:p>
    <w:p w:rsidR="00FD740F" w:rsidRPr="00B954C0" w:rsidRDefault="00FD740F" w:rsidP="00FD740F">
      <w:pPr>
        <w:spacing w:line="240" w:lineRule="auto"/>
        <w:ind w:firstLine="709"/>
        <w:jc w:val="both"/>
        <w:rPr>
          <w:rFonts w:ascii="Times New Roman" w:hAnsi="Times New Roman"/>
          <w:b/>
          <w:sz w:val="24"/>
          <w:szCs w:val="24"/>
        </w:rPr>
      </w:pPr>
      <w:r w:rsidRPr="00B954C0">
        <w:rPr>
          <w:rFonts w:ascii="Times New Roman" w:hAnsi="Times New Roman"/>
          <w:b/>
          <w:sz w:val="24"/>
          <w:szCs w:val="24"/>
        </w:rPr>
        <w:t xml:space="preserve">Entrega e </w:t>
      </w:r>
      <w:r>
        <w:rPr>
          <w:rFonts w:ascii="Times New Roman" w:hAnsi="Times New Roman"/>
          <w:b/>
          <w:sz w:val="24"/>
          <w:szCs w:val="24"/>
        </w:rPr>
        <w:t>Instalação</w:t>
      </w:r>
    </w:p>
    <w:p w:rsidR="00FD740F" w:rsidRPr="002B3B8F" w:rsidRDefault="00FD740F" w:rsidP="00FD740F">
      <w:pPr>
        <w:spacing w:line="240" w:lineRule="auto"/>
        <w:ind w:firstLine="709"/>
        <w:jc w:val="both"/>
        <w:rPr>
          <w:rFonts w:ascii="Times New Roman" w:hAnsi="Times New Roman"/>
          <w:sz w:val="24"/>
          <w:szCs w:val="24"/>
        </w:rPr>
      </w:pPr>
      <w:r w:rsidRPr="002B3B8F">
        <w:rPr>
          <w:rFonts w:ascii="Times New Roman" w:hAnsi="Times New Roman"/>
          <w:sz w:val="24"/>
          <w:szCs w:val="24"/>
        </w:rPr>
        <w:t xml:space="preserve">- Os </w:t>
      </w:r>
      <w:r>
        <w:rPr>
          <w:rFonts w:ascii="Times New Roman" w:hAnsi="Times New Roman"/>
          <w:sz w:val="24"/>
          <w:szCs w:val="24"/>
        </w:rPr>
        <w:t>bens</w:t>
      </w:r>
      <w:r w:rsidRPr="002B3B8F">
        <w:rPr>
          <w:rFonts w:ascii="Times New Roman" w:hAnsi="Times New Roman"/>
          <w:sz w:val="24"/>
          <w:szCs w:val="24"/>
        </w:rPr>
        <w:t xml:space="preserve"> deverão ser entregues </w:t>
      </w:r>
      <w:r>
        <w:rPr>
          <w:rFonts w:ascii="Times New Roman" w:hAnsi="Times New Roman"/>
          <w:sz w:val="24"/>
          <w:szCs w:val="24"/>
        </w:rPr>
        <w:t xml:space="preserve">e instalados </w:t>
      </w:r>
      <w:r w:rsidRPr="002B3B8F">
        <w:rPr>
          <w:rFonts w:ascii="Times New Roman" w:hAnsi="Times New Roman"/>
          <w:sz w:val="24"/>
          <w:szCs w:val="24"/>
        </w:rPr>
        <w:t>no</w:t>
      </w:r>
      <w:r>
        <w:rPr>
          <w:rFonts w:ascii="Times New Roman" w:hAnsi="Times New Roman"/>
          <w:sz w:val="24"/>
          <w:szCs w:val="24"/>
        </w:rPr>
        <w:t>s</w:t>
      </w:r>
      <w:r w:rsidRPr="002B3B8F">
        <w:rPr>
          <w:rFonts w:ascii="Times New Roman" w:hAnsi="Times New Roman"/>
          <w:sz w:val="24"/>
          <w:szCs w:val="24"/>
        </w:rPr>
        <w:t xml:space="preserve"> endereço</w:t>
      </w:r>
      <w:r>
        <w:rPr>
          <w:rFonts w:ascii="Times New Roman" w:hAnsi="Times New Roman"/>
          <w:sz w:val="24"/>
          <w:szCs w:val="24"/>
        </w:rPr>
        <w:t>s</w:t>
      </w:r>
      <w:r w:rsidRPr="002B3B8F">
        <w:rPr>
          <w:rFonts w:ascii="Times New Roman" w:hAnsi="Times New Roman"/>
          <w:sz w:val="24"/>
          <w:szCs w:val="24"/>
        </w:rPr>
        <w:t xml:space="preserve"> especificado</w:t>
      </w:r>
      <w:r>
        <w:rPr>
          <w:rFonts w:ascii="Times New Roman" w:hAnsi="Times New Roman"/>
          <w:sz w:val="24"/>
          <w:szCs w:val="24"/>
        </w:rPr>
        <w:t>s no termo de r</w:t>
      </w:r>
      <w:r w:rsidR="00C3799F">
        <w:rPr>
          <w:rFonts w:ascii="Times New Roman" w:hAnsi="Times New Roman"/>
          <w:sz w:val="24"/>
          <w:szCs w:val="24"/>
        </w:rPr>
        <w:t>eferência da Seleção Pública 002</w:t>
      </w:r>
      <w:r>
        <w:rPr>
          <w:rFonts w:ascii="Times New Roman" w:hAnsi="Times New Roman"/>
          <w:sz w:val="24"/>
          <w:szCs w:val="24"/>
        </w:rPr>
        <w:t>/2020</w:t>
      </w:r>
      <w:r w:rsidRPr="002B3B8F">
        <w:rPr>
          <w:rFonts w:ascii="Times New Roman" w:hAnsi="Times New Roman"/>
          <w:sz w:val="24"/>
          <w:szCs w:val="24"/>
        </w:rPr>
        <w:t>.</w:t>
      </w:r>
    </w:p>
    <w:p w:rsidR="00FD740F" w:rsidRDefault="00FD740F" w:rsidP="00FD740F">
      <w:pPr>
        <w:spacing w:line="240" w:lineRule="auto"/>
        <w:ind w:firstLine="709"/>
        <w:jc w:val="both"/>
        <w:rPr>
          <w:rFonts w:ascii="Times New Roman" w:hAnsi="Times New Roman"/>
          <w:sz w:val="24"/>
          <w:szCs w:val="24"/>
        </w:rPr>
      </w:pPr>
      <w:r w:rsidRPr="002B3B8F">
        <w:rPr>
          <w:rFonts w:ascii="Times New Roman" w:hAnsi="Times New Roman"/>
          <w:sz w:val="24"/>
          <w:szCs w:val="24"/>
        </w:rPr>
        <w:t xml:space="preserve">- É de responsabilidade da contratada toda a operacionalização da entrega até a localidade, bem como a </w:t>
      </w:r>
      <w:r>
        <w:rPr>
          <w:rFonts w:ascii="Times New Roman" w:hAnsi="Times New Roman"/>
          <w:sz w:val="24"/>
          <w:szCs w:val="24"/>
        </w:rPr>
        <w:t>instalação</w:t>
      </w:r>
      <w:r w:rsidRPr="002B3B8F">
        <w:rPr>
          <w:rFonts w:ascii="Times New Roman" w:hAnsi="Times New Roman"/>
          <w:sz w:val="24"/>
          <w:szCs w:val="24"/>
        </w:rPr>
        <w:t>, incluindo embalagens e demais materiais que sejam necessários.</w:t>
      </w:r>
    </w:p>
    <w:p w:rsidR="00FD740F" w:rsidRPr="00EE1437" w:rsidRDefault="00FD740F" w:rsidP="00FD740F">
      <w:pPr>
        <w:spacing w:line="240" w:lineRule="auto"/>
        <w:ind w:firstLine="709"/>
        <w:jc w:val="both"/>
        <w:rPr>
          <w:rFonts w:ascii="Times New Roman" w:hAnsi="Times New Roman"/>
          <w:sz w:val="24"/>
          <w:szCs w:val="24"/>
        </w:rPr>
      </w:pPr>
    </w:p>
    <w:p w:rsidR="00FD740F" w:rsidRPr="00EE1437" w:rsidRDefault="00FD740F" w:rsidP="00FD740F">
      <w:pPr>
        <w:autoSpaceDE w:val="0"/>
        <w:autoSpaceDN w:val="0"/>
        <w:adjustRightInd w:val="0"/>
        <w:spacing w:line="240" w:lineRule="auto"/>
        <w:rPr>
          <w:rFonts w:ascii="Times New Roman" w:hAnsi="Times New Roman"/>
          <w:b/>
          <w:bCs/>
          <w:szCs w:val="24"/>
        </w:rPr>
      </w:pPr>
      <w:r w:rsidRPr="00EE1437">
        <w:rPr>
          <w:rFonts w:ascii="Times New Roman" w:hAnsi="Times New Roman"/>
          <w:b/>
          <w:bCs/>
          <w:szCs w:val="24"/>
        </w:rPr>
        <w:t>Valor Total da Proposta:_____________________________ (Valor por extenso)</w:t>
      </w:r>
    </w:p>
    <w:p w:rsidR="00FD740F" w:rsidRPr="00EE1437" w:rsidRDefault="00FD740F" w:rsidP="00FD740F">
      <w:pPr>
        <w:autoSpaceDE w:val="0"/>
        <w:autoSpaceDN w:val="0"/>
        <w:adjustRightInd w:val="0"/>
        <w:spacing w:line="240" w:lineRule="auto"/>
        <w:rPr>
          <w:rFonts w:ascii="Times New Roman" w:hAnsi="Times New Roman"/>
          <w:b/>
          <w:bCs/>
          <w:sz w:val="24"/>
          <w:szCs w:val="24"/>
        </w:rPr>
      </w:pPr>
    </w:p>
    <w:p w:rsidR="00FD740F" w:rsidRPr="00EE1437" w:rsidRDefault="00FD740F" w:rsidP="00FD740F">
      <w:pPr>
        <w:autoSpaceDE w:val="0"/>
        <w:autoSpaceDN w:val="0"/>
        <w:adjustRightInd w:val="0"/>
        <w:spacing w:line="240" w:lineRule="auto"/>
        <w:jc w:val="both"/>
        <w:rPr>
          <w:rFonts w:ascii="Times New Roman" w:hAnsi="Times New Roman"/>
          <w:bCs/>
          <w:sz w:val="16"/>
        </w:rPr>
      </w:pPr>
      <w:r w:rsidRPr="00EE1437">
        <w:rPr>
          <w:rFonts w:ascii="Times New Roman" w:hAnsi="Times New Roman"/>
          <w:bCs/>
          <w:sz w:val="16"/>
        </w:rPr>
        <w:t>*Na cotação deverão estar inclusos, além do lucro, todos os custos diretos e indiretos relativos ao cumprimento integral do objeto do Contrato.</w:t>
      </w:r>
    </w:p>
    <w:p w:rsidR="00FD740F" w:rsidRDefault="00FD740F" w:rsidP="00FD740F">
      <w:pPr>
        <w:autoSpaceDE w:val="0"/>
        <w:autoSpaceDN w:val="0"/>
        <w:adjustRightInd w:val="0"/>
        <w:spacing w:line="240" w:lineRule="auto"/>
        <w:jc w:val="right"/>
        <w:rPr>
          <w:rFonts w:ascii="Times New Roman" w:hAnsi="Times New Roman"/>
          <w:bCs/>
          <w:color w:val="000000"/>
        </w:rPr>
      </w:pPr>
    </w:p>
    <w:p w:rsidR="00FD740F" w:rsidRDefault="00FD740F" w:rsidP="00FD740F">
      <w:pPr>
        <w:autoSpaceDE w:val="0"/>
        <w:autoSpaceDN w:val="0"/>
        <w:adjustRightInd w:val="0"/>
        <w:spacing w:line="240" w:lineRule="auto"/>
        <w:jc w:val="right"/>
        <w:rPr>
          <w:rFonts w:ascii="Times New Roman" w:hAnsi="Times New Roman"/>
          <w:b/>
          <w:bCs/>
          <w:color w:val="000000"/>
        </w:rPr>
      </w:pPr>
      <w:r w:rsidRPr="00B34DE2">
        <w:rPr>
          <w:rFonts w:ascii="Times New Roman" w:hAnsi="Times New Roman"/>
          <w:bCs/>
          <w:color w:val="000000"/>
        </w:rPr>
        <w:t xml:space="preserve">Critério de julgamento: </w:t>
      </w:r>
      <w:r w:rsidRPr="00B34DE2">
        <w:rPr>
          <w:rFonts w:ascii="Times New Roman" w:hAnsi="Times New Roman"/>
          <w:b/>
          <w:bCs/>
          <w:color w:val="000000"/>
        </w:rPr>
        <w:t>MENOR PREÇO</w:t>
      </w:r>
      <w:r>
        <w:rPr>
          <w:rFonts w:ascii="Times New Roman" w:hAnsi="Times New Roman"/>
          <w:b/>
          <w:bCs/>
          <w:color w:val="000000"/>
        </w:rPr>
        <w:t xml:space="preserve"> GLOBAL</w:t>
      </w:r>
      <w:r w:rsidRPr="00B34DE2">
        <w:rPr>
          <w:rFonts w:ascii="Times New Roman" w:hAnsi="Times New Roman"/>
          <w:b/>
          <w:bCs/>
          <w:color w:val="000000"/>
        </w:rPr>
        <w:t>;</w:t>
      </w:r>
    </w:p>
    <w:p w:rsidR="00FD740F" w:rsidRPr="00B34DE2" w:rsidRDefault="00FD740F" w:rsidP="00FD740F">
      <w:pPr>
        <w:autoSpaceDE w:val="0"/>
        <w:autoSpaceDN w:val="0"/>
        <w:adjustRightInd w:val="0"/>
        <w:spacing w:line="240" w:lineRule="auto"/>
        <w:jc w:val="right"/>
        <w:rPr>
          <w:rFonts w:ascii="Times New Roman" w:hAnsi="Times New Roman"/>
          <w:b/>
          <w:bCs/>
          <w:color w:val="000000"/>
        </w:rPr>
      </w:pPr>
    </w:p>
    <w:p w:rsidR="00FD740F" w:rsidRPr="00CE30EF" w:rsidRDefault="00FD740F" w:rsidP="00FD740F">
      <w:pPr>
        <w:autoSpaceDE w:val="0"/>
        <w:autoSpaceDN w:val="0"/>
        <w:adjustRightInd w:val="0"/>
        <w:spacing w:line="240" w:lineRule="auto"/>
        <w:rPr>
          <w:rFonts w:ascii="Times New Roman" w:hAnsi="Times New Roman"/>
          <w:b/>
          <w:bCs/>
          <w:color w:val="000000"/>
        </w:rPr>
      </w:pPr>
      <w:r w:rsidRPr="00CE30EF">
        <w:rPr>
          <w:rFonts w:ascii="Times New Roman" w:hAnsi="Times New Roman"/>
          <w:b/>
          <w:bCs/>
          <w:color w:val="000000"/>
        </w:rPr>
        <w:t>Razão Social:</w:t>
      </w:r>
    </w:p>
    <w:p w:rsidR="00FD740F" w:rsidRDefault="00FD740F" w:rsidP="00FD740F">
      <w:pPr>
        <w:autoSpaceDE w:val="0"/>
        <w:autoSpaceDN w:val="0"/>
        <w:adjustRightInd w:val="0"/>
        <w:spacing w:line="240" w:lineRule="auto"/>
        <w:rPr>
          <w:rFonts w:ascii="Times New Roman" w:hAnsi="Times New Roman"/>
          <w:b/>
          <w:bCs/>
          <w:color w:val="000000"/>
        </w:rPr>
      </w:pPr>
      <w:r>
        <w:rPr>
          <w:rFonts w:ascii="Times New Roman" w:hAnsi="Times New Roman"/>
          <w:b/>
          <w:bCs/>
          <w:color w:val="000000"/>
        </w:rPr>
        <w:t>CNPJ:</w:t>
      </w:r>
    </w:p>
    <w:p w:rsidR="00FD740F" w:rsidRDefault="00FD740F" w:rsidP="00FD740F">
      <w:pPr>
        <w:autoSpaceDE w:val="0"/>
        <w:autoSpaceDN w:val="0"/>
        <w:adjustRightInd w:val="0"/>
        <w:spacing w:line="240" w:lineRule="auto"/>
        <w:rPr>
          <w:rFonts w:ascii="Times New Roman" w:hAnsi="Times New Roman"/>
          <w:b/>
          <w:bCs/>
        </w:rPr>
      </w:pPr>
      <w:r w:rsidRPr="00CE30EF">
        <w:rPr>
          <w:rFonts w:ascii="Times New Roman" w:hAnsi="Times New Roman"/>
          <w:b/>
          <w:bCs/>
          <w:color w:val="000000"/>
        </w:rPr>
        <w:t>Validade da proposta:</w:t>
      </w:r>
      <w:r w:rsidRPr="00C96F46">
        <w:rPr>
          <w:rFonts w:ascii="Times New Roman" w:hAnsi="Times New Roman"/>
          <w:b/>
          <w:bCs/>
        </w:rPr>
        <w:t xml:space="preserve"> não inferior a 60 (sessenta) dias</w:t>
      </w:r>
    </w:p>
    <w:p w:rsidR="00FD740F" w:rsidRPr="00CE30EF" w:rsidRDefault="00FD740F" w:rsidP="00FD740F">
      <w:pPr>
        <w:autoSpaceDE w:val="0"/>
        <w:autoSpaceDN w:val="0"/>
        <w:adjustRightInd w:val="0"/>
        <w:spacing w:line="240" w:lineRule="auto"/>
        <w:rPr>
          <w:rFonts w:ascii="Times New Roman" w:hAnsi="Times New Roman"/>
          <w:b/>
          <w:bCs/>
          <w:color w:val="000000"/>
        </w:rPr>
      </w:pPr>
    </w:p>
    <w:p w:rsidR="00FD740F" w:rsidRDefault="00FD740F" w:rsidP="00FD740F">
      <w:pPr>
        <w:autoSpaceDE w:val="0"/>
        <w:autoSpaceDN w:val="0"/>
        <w:adjustRightInd w:val="0"/>
        <w:spacing w:line="240" w:lineRule="auto"/>
        <w:jc w:val="right"/>
        <w:rPr>
          <w:rFonts w:ascii="Times New Roman" w:hAnsi="Times New Roman"/>
          <w:bCs/>
          <w:color w:val="000000"/>
          <w:sz w:val="24"/>
          <w:szCs w:val="24"/>
        </w:rPr>
      </w:pPr>
    </w:p>
    <w:p w:rsidR="00FD740F" w:rsidRDefault="00FD740F" w:rsidP="00FD740F">
      <w:pPr>
        <w:autoSpaceDE w:val="0"/>
        <w:autoSpaceDN w:val="0"/>
        <w:adjustRightInd w:val="0"/>
        <w:spacing w:line="240" w:lineRule="auto"/>
        <w:jc w:val="right"/>
        <w:rPr>
          <w:rFonts w:ascii="Times New Roman" w:hAnsi="Times New Roman"/>
          <w:bCs/>
          <w:color w:val="000000"/>
          <w:sz w:val="24"/>
          <w:szCs w:val="24"/>
        </w:rPr>
      </w:pPr>
      <w:r>
        <w:rPr>
          <w:rFonts w:ascii="Times New Roman" w:hAnsi="Times New Roman"/>
          <w:bCs/>
          <w:color w:val="000000"/>
          <w:sz w:val="24"/>
          <w:szCs w:val="24"/>
        </w:rPr>
        <w:t>Florianópolis, ___ de ______ de 2020</w:t>
      </w:r>
      <w:r w:rsidRPr="000C5886">
        <w:rPr>
          <w:rFonts w:ascii="Times New Roman" w:hAnsi="Times New Roman"/>
          <w:bCs/>
          <w:color w:val="000000"/>
          <w:sz w:val="24"/>
          <w:szCs w:val="24"/>
        </w:rPr>
        <w:t>.</w:t>
      </w:r>
    </w:p>
    <w:p w:rsidR="00FD740F" w:rsidRDefault="00FD740F" w:rsidP="00FD740F">
      <w:pPr>
        <w:autoSpaceDE w:val="0"/>
        <w:autoSpaceDN w:val="0"/>
        <w:adjustRightInd w:val="0"/>
        <w:spacing w:line="240" w:lineRule="auto"/>
        <w:jc w:val="right"/>
        <w:rPr>
          <w:rFonts w:ascii="Times New Roman" w:hAnsi="Times New Roman"/>
          <w:bCs/>
          <w:color w:val="000000"/>
          <w:sz w:val="24"/>
          <w:szCs w:val="24"/>
        </w:rPr>
      </w:pPr>
    </w:p>
    <w:p w:rsidR="00FD740F" w:rsidRDefault="00FD740F" w:rsidP="00FD740F">
      <w:pPr>
        <w:autoSpaceDE w:val="0"/>
        <w:autoSpaceDN w:val="0"/>
        <w:adjustRightInd w:val="0"/>
        <w:spacing w:line="240" w:lineRule="auto"/>
        <w:jc w:val="right"/>
        <w:rPr>
          <w:rFonts w:ascii="Times New Roman" w:hAnsi="Times New Roman"/>
          <w:bCs/>
          <w:color w:val="000000"/>
          <w:sz w:val="24"/>
          <w:szCs w:val="24"/>
        </w:rPr>
      </w:pPr>
    </w:p>
    <w:p w:rsidR="00FD740F" w:rsidRPr="000C5886" w:rsidRDefault="00FD740F" w:rsidP="00FD740F">
      <w:pPr>
        <w:autoSpaceDE w:val="0"/>
        <w:autoSpaceDN w:val="0"/>
        <w:adjustRightInd w:val="0"/>
        <w:spacing w:line="240" w:lineRule="auto"/>
        <w:jc w:val="right"/>
        <w:rPr>
          <w:rFonts w:ascii="Times New Roman" w:hAnsi="Times New Roman"/>
          <w:bCs/>
          <w:color w:val="000000"/>
          <w:sz w:val="24"/>
          <w:szCs w:val="24"/>
        </w:rPr>
      </w:pPr>
    </w:p>
    <w:p w:rsidR="00FD740F" w:rsidRDefault="00FD740F" w:rsidP="00FD740F">
      <w:pPr>
        <w:autoSpaceDE w:val="0"/>
        <w:autoSpaceDN w:val="0"/>
        <w:adjustRightInd w:val="0"/>
        <w:spacing w:line="240" w:lineRule="auto"/>
        <w:jc w:val="center"/>
        <w:rPr>
          <w:rFonts w:ascii="Times New Roman" w:hAnsi="Times New Roman"/>
          <w:bCs/>
          <w:i/>
          <w:iCs/>
          <w:color w:val="000000"/>
          <w:sz w:val="24"/>
          <w:szCs w:val="24"/>
        </w:rPr>
      </w:pPr>
      <w:r w:rsidRPr="000C5886">
        <w:rPr>
          <w:rFonts w:ascii="Times New Roman" w:hAnsi="Times New Roman"/>
          <w:bCs/>
          <w:i/>
          <w:iCs/>
          <w:color w:val="000000"/>
          <w:sz w:val="24"/>
          <w:szCs w:val="24"/>
        </w:rPr>
        <w:t>_____________________________</w:t>
      </w:r>
    </w:p>
    <w:p w:rsidR="00FD740F" w:rsidRPr="000C5886" w:rsidRDefault="00FD740F" w:rsidP="00FD740F">
      <w:pPr>
        <w:spacing w:line="240" w:lineRule="auto"/>
        <w:jc w:val="center"/>
        <w:rPr>
          <w:rFonts w:ascii="Times New Roman" w:hAnsi="Times New Roman"/>
          <w:bCs/>
          <w:color w:val="000000"/>
          <w:sz w:val="24"/>
          <w:szCs w:val="24"/>
        </w:rPr>
      </w:pPr>
      <w:r>
        <w:rPr>
          <w:rFonts w:ascii="Times New Roman" w:hAnsi="Times New Roman"/>
          <w:bCs/>
          <w:color w:val="000000"/>
          <w:sz w:val="24"/>
          <w:szCs w:val="24"/>
        </w:rPr>
        <w:t>Nome do Representante legal e Assinatura</w:t>
      </w:r>
    </w:p>
    <w:p w:rsidR="000156A8" w:rsidRDefault="000156A8"/>
    <w:sectPr w:rsidR="000156A8" w:rsidSect="003D6C3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B47" w:rsidRDefault="00D82B47" w:rsidP="00D82B47">
      <w:pPr>
        <w:spacing w:after="0" w:line="240" w:lineRule="auto"/>
      </w:pPr>
      <w:r>
        <w:separator/>
      </w:r>
    </w:p>
  </w:endnote>
  <w:endnote w:type="continuationSeparator" w:id="0">
    <w:p w:rsidR="00D82B47" w:rsidRDefault="00D82B47" w:rsidP="00D82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32" w:rsidRPr="000C0358" w:rsidRDefault="00D82B47">
    <w:pPr>
      <w:pStyle w:val="Rodap"/>
      <w:rPr>
        <w:rFonts w:ascii="Cambria" w:eastAsia="Times New Roman" w:hAnsi="Cambria"/>
        <w:color w:val="17365D"/>
        <w:sz w:val="18"/>
      </w:rPr>
    </w:pPr>
    <w:r w:rsidRPr="00D82B47">
      <w:rPr>
        <w:rFonts w:ascii="Cambria" w:hAnsi="Cambria"/>
        <w:noProof/>
        <w:color w:val="17365D"/>
        <w:sz w:val="18"/>
        <w:lang w:eastAsia="pt-BR"/>
      </w:rPr>
      <w:pict>
        <v:group id="Grupo 441" o:spid="_x0000_s1025" style="position:absolute;margin-left:0;margin-top:747pt;width:610.75pt;height:88.9pt;flip:y;z-index:251660288;mso-width-percent:1000;mso-position-horizontal:center;mso-position-horizontal-relative:page;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" o:allowincell="f">
          <v:shapetype id="_x0000_t32" coordsize="21600,21600" o:spt="32" o:oned="t" path="m,l21600,21600e" filled="f">
            <v:path arrowok="t" fillok="f" o:connecttype="none"/>
            <o:lock v:ext="edit" shapetype="t"/>
          </v:shapetype>
          <v:shape id="AutoShape 4" o:spid="_x0000_s1026" type="#_x0000_t32" style="position:absolute;left:9;top:1433;width:122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7"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r w:rsidR="00FD740F" w:rsidRPr="000C0358">
      <w:rPr>
        <w:rFonts w:ascii="Cambria" w:hAnsi="Cambria"/>
        <w:color w:val="17365D"/>
        <w:sz w:val="18"/>
      </w:rPr>
      <w:t>Campus Universitário - CSE - UFSC Florianópolis - SC – Brasil</w:t>
    </w:r>
  </w:p>
  <w:p w:rsidR="00CC2432" w:rsidRPr="000C0358" w:rsidRDefault="00FD740F">
    <w:pPr>
      <w:pStyle w:val="Rodap"/>
      <w:rPr>
        <w:rFonts w:ascii="Cambria" w:hAnsi="Cambria"/>
        <w:color w:val="17365D"/>
        <w:sz w:val="18"/>
      </w:rPr>
    </w:pPr>
    <w:r w:rsidRPr="000C0358">
      <w:rPr>
        <w:rFonts w:ascii="Cambria" w:hAnsi="Cambria"/>
        <w:b/>
        <w:bCs/>
        <w:color w:val="17365D"/>
        <w:sz w:val="18"/>
      </w:rPr>
      <w:t>CEP:</w:t>
    </w:r>
    <w:r w:rsidRPr="000C0358">
      <w:rPr>
        <w:rFonts w:ascii="Cambria" w:hAnsi="Cambria"/>
        <w:color w:val="17365D"/>
        <w:sz w:val="18"/>
      </w:rPr>
      <w:t xml:space="preserve"> 88040-900 </w:t>
    </w:r>
    <w:r w:rsidRPr="000C0358">
      <w:rPr>
        <w:rFonts w:ascii="Cambria" w:hAnsi="Cambria"/>
        <w:b/>
        <w:bCs/>
        <w:color w:val="17365D"/>
        <w:sz w:val="18"/>
      </w:rPr>
      <w:t>Caixa Postal:</w:t>
    </w:r>
    <w:r w:rsidRPr="000C0358">
      <w:rPr>
        <w:rFonts w:ascii="Cambria" w:hAnsi="Cambria"/>
        <w:color w:val="17365D"/>
        <w:sz w:val="18"/>
      </w:rPr>
      <w:t xml:space="preserve"> 5067</w:t>
    </w:r>
  </w:p>
  <w:p w:rsidR="00CC2432" w:rsidRPr="000C0358" w:rsidRDefault="00FD740F">
    <w:pPr>
      <w:pStyle w:val="Rodap"/>
      <w:rPr>
        <w:rFonts w:ascii="Cambria" w:hAnsi="Cambria"/>
        <w:color w:val="17365D"/>
        <w:sz w:val="18"/>
      </w:rPr>
    </w:pPr>
    <w:r w:rsidRPr="000C0358">
      <w:rPr>
        <w:rFonts w:ascii="Cambria" w:hAnsi="Cambria"/>
        <w:b/>
        <w:bCs/>
        <w:color w:val="17365D"/>
        <w:sz w:val="18"/>
      </w:rPr>
      <w:t>Inscrição Municipal:</w:t>
    </w:r>
    <w:r w:rsidRPr="000C0358">
      <w:rPr>
        <w:rFonts w:ascii="Cambria" w:hAnsi="Cambria"/>
        <w:color w:val="17365D"/>
        <w:sz w:val="18"/>
      </w:rPr>
      <w:t xml:space="preserve"> 069.886-5 </w:t>
    </w:r>
    <w:r w:rsidRPr="000C0358">
      <w:rPr>
        <w:rFonts w:ascii="Cambria" w:hAnsi="Cambria"/>
        <w:b/>
        <w:bCs/>
        <w:color w:val="17365D"/>
        <w:sz w:val="18"/>
      </w:rPr>
      <w:t>CNPJ:</w:t>
    </w:r>
    <w:r w:rsidRPr="000C0358">
      <w:rPr>
        <w:rFonts w:ascii="Cambria" w:hAnsi="Cambria"/>
        <w:color w:val="17365D"/>
        <w:sz w:val="18"/>
      </w:rPr>
      <w:t xml:space="preserve"> 83.566.299/0001-73</w:t>
    </w:r>
  </w:p>
  <w:p w:rsidR="00CC2432" w:rsidRPr="000C0358" w:rsidRDefault="00FD740F">
    <w:pPr>
      <w:pStyle w:val="Rodap"/>
      <w:rPr>
        <w:rFonts w:ascii="Cambria" w:hAnsi="Cambria"/>
        <w:color w:val="17365D"/>
        <w:sz w:val="18"/>
      </w:rPr>
    </w:pPr>
    <w:r w:rsidRPr="000C0358">
      <w:rPr>
        <w:rFonts w:ascii="Cambria" w:hAnsi="Cambria"/>
        <w:b/>
        <w:bCs/>
        <w:color w:val="17365D"/>
        <w:sz w:val="18"/>
      </w:rPr>
      <w:t>Fone:</w:t>
    </w:r>
    <w:r w:rsidRPr="000C0358">
      <w:rPr>
        <w:rFonts w:ascii="Cambria" w:hAnsi="Cambria"/>
        <w:color w:val="17365D"/>
        <w:sz w:val="18"/>
      </w:rPr>
      <w:t xml:space="preserve"> (48) 3953-1000</w:t>
    </w:r>
  </w:p>
  <w:p w:rsidR="00CC2432" w:rsidRPr="000C0358" w:rsidRDefault="00FD740F">
    <w:pPr>
      <w:pStyle w:val="Rodap"/>
      <w:rPr>
        <w:rFonts w:ascii="Cambria" w:hAnsi="Cambria"/>
        <w:color w:val="17365D"/>
        <w:sz w:val="18"/>
      </w:rPr>
    </w:pPr>
    <w:r w:rsidRPr="000C0358">
      <w:rPr>
        <w:rFonts w:ascii="Cambria" w:hAnsi="Cambria"/>
        <w:b/>
        <w:bCs/>
        <w:color w:val="17365D"/>
        <w:sz w:val="18"/>
      </w:rPr>
      <w:t>E-mail:</w:t>
    </w:r>
    <w:r w:rsidRPr="000C0358">
      <w:rPr>
        <w:rFonts w:ascii="Cambria" w:hAnsi="Cambria"/>
        <w:color w:val="17365D"/>
        <w:sz w:val="18"/>
      </w:rPr>
      <w:t xml:space="preserve"> </w:t>
    </w:r>
    <w:hyperlink r:id="rId1" w:history="1">
      <w:r w:rsidRPr="000C0358">
        <w:rPr>
          <w:rStyle w:val="Hyperlink"/>
          <w:rFonts w:ascii="Cambria" w:hAnsi="Cambria"/>
          <w:color w:val="17365D"/>
          <w:sz w:val="18"/>
        </w:rPr>
        <w:t>fepese@fepese.org.br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B47" w:rsidRDefault="00D82B47" w:rsidP="00D82B47">
      <w:pPr>
        <w:spacing w:after="0" w:line="240" w:lineRule="auto"/>
      </w:pPr>
      <w:r>
        <w:separator/>
      </w:r>
    </w:p>
  </w:footnote>
  <w:footnote w:type="continuationSeparator" w:id="0">
    <w:p w:rsidR="00D82B47" w:rsidRDefault="00D82B47" w:rsidP="00D82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32" w:rsidRDefault="00D82B47" w:rsidP="000263BF">
    <w:pPr>
      <w:pStyle w:val="Cabealho"/>
      <w:tabs>
        <w:tab w:val="clear" w:pos="8504"/>
      </w:tabs>
      <w:jc w:val="cent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logo" style="width:157.5pt;height:77.25pt;visibility:visible">
          <v:imagedata r:id="rId1" o:title="logo"/>
        </v:shape>
      </w:pict>
    </w:r>
  </w:p>
  <w:p w:rsidR="00CC2432" w:rsidRDefault="00C3799F" w:rsidP="009C1DC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rules v:ext="edit">
        <o:r id="V:Rule2" type="connector" idref="#AutoShape 4"/>
      </o:rules>
    </o:shapelayout>
  </w:hdrShapeDefaults>
  <w:footnotePr>
    <w:footnote w:id="-1"/>
    <w:footnote w:id="0"/>
  </w:footnotePr>
  <w:endnotePr>
    <w:endnote w:id="-1"/>
    <w:endnote w:id="0"/>
  </w:endnotePr>
  <w:compat/>
  <w:rsids>
    <w:rsidRoot w:val="00FD740F"/>
    <w:rsid w:val="000156A8"/>
    <w:rsid w:val="00C3799F"/>
    <w:rsid w:val="00D82B47"/>
    <w:rsid w:val="00FD74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0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D740F"/>
    <w:pPr>
      <w:tabs>
        <w:tab w:val="center" w:pos="4252"/>
        <w:tab w:val="right" w:pos="8504"/>
      </w:tabs>
      <w:spacing w:after="0" w:line="240" w:lineRule="auto"/>
    </w:pPr>
  </w:style>
  <w:style w:type="character" w:customStyle="1" w:styleId="CabealhoChar">
    <w:name w:val="Cabeçalho Char"/>
    <w:basedOn w:val="Fontepargpadro"/>
    <w:link w:val="Cabealho"/>
    <w:rsid w:val="00FD740F"/>
    <w:rPr>
      <w:rFonts w:ascii="Calibri" w:eastAsia="Calibri" w:hAnsi="Calibri" w:cs="Times New Roman"/>
    </w:rPr>
  </w:style>
  <w:style w:type="paragraph" w:styleId="Rodap">
    <w:name w:val="footer"/>
    <w:basedOn w:val="Normal"/>
    <w:link w:val="RodapChar"/>
    <w:unhideWhenUsed/>
    <w:rsid w:val="00FD740F"/>
    <w:pPr>
      <w:tabs>
        <w:tab w:val="center" w:pos="4252"/>
        <w:tab w:val="right" w:pos="8504"/>
      </w:tabs>
      <w:spacing w:after="0" w:line="240" w:lineRule="auto"/>
    </w:pPr>
  </w:style>
  <w:style w:type="character" w:customStyle="1" w:styleId="RodapChar">
    <w:name w:val="Rodapé Char"/>
    <w:basedOn w:val="Fontepargpadro"/>
    <w:link w:val="Rodap"/>
    <w:rsid w:val="00FD740F"/>
    <w:rPr>
      <w:rFonts w:ascii="Calibri" w:eastAsia="Calibri" w:hAnsi="Calibri" w:cs="Times New Roman"/>
    </w:rPr>
  </w:style>
  <w:style w:type="character" w:styleId="Hyperlink">
    <w:name w:val="Hyperlink"/>
    <w:unhideWhenUsed/>
    <w:rsid w:val="00FD740F"/>
    <w:rPr>
      <w:color w:val="0000FF"/>
      <w:u w:val="single"/>
    </w:rPr>
  </w:style>
  <w:style w:type="paragraph" w:customStyle="1" w:styleId="TableContents">
    <w:name w:val="Table Contents"/>
    <w:basedOn w:val="Normal"/>
    <w:rsid w:val="00FD740F"/>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fepese.org.br/fepese@fepese.uf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2885</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victor.luz</dc:creator>
  <cp:lastModifiedBy>victor.luz</cp:lastModifiedBy>
  <cp:revision>2</cp:revision>
  <dcterms:created xsi:type="dcterms:W3CDTF">2020-03-04T18:10:00Z</dcterms:created>
  <dcterms:modified xsi:type="dcterms:W3CDTF">2020-03-05T18:56:00Z</dcterms:modified>
</cp:coreProperties>
</file>