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CC" w:rsidRDefault="00A643CC" w:rsidP="00A643C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43CC" w:rsidRPr="000C5886" w:rsidRDefault="00A643CC" w:rsidP="00A643C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A643CC" w:rsidRPr="000C5886" w:rsidRDefault="00A643CC" w:rsidP="00A643C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013/2019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A643CC" w:rsidRDefault="00A643CC" w:rsidP="00A643C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A643CC" w:rsidRPr="00EE1437" w:rsidTr="006C2575">
        <w:trPr>
          <w:trHeight w:val="573"/>
        </w:trPr>
        <w:tc>
          <w:tcPr>
            <w:tcW w:w="3510" w:type="dxa"/>
            <w:shd w:val="clear" w:color="auto" w:fill="D9D9D9"/>
          </w:tcPr>
          <w:p w:rsidR="00A643CC" w:rsidRPr="00EE1437" w:rsidRDefault="00A643CC" w:rsidP="006C257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A643CC" w:rsidRPr="00EE1437" w:rsidRDefault="00A643CC" w:rsidP="006C257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A643CC" w:rsidRPr="00EE1437" w:rsidRDefault="00A643CC" w:rsidP="006C257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Pr="000F7D70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Pr="00EE1437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Pr="00EE1437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Pr="00A15716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Pr="00A15716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3510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643CC" w:rsidRDefault="00A643CC" w:rsidP="006C25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A643CC" w:rsidRPr="00EE1437" w:rsidTr="006C2575">
        <w:trPr>
          <w:trHeight w:val="573"/>
        </w:trPr>
        <w:tc>
          <w:tcPr>
            <w:tcW w:w="6386" w:type="dxa"/>
            <w:gridSpan w:val="2"/>
          </w:tcPr>
          <w:p w:rsidR="00A643CC" w:rsidRPr="00A154C7" w:rsidRDefault="00A643CC" w:rsidP="006C2575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643CC" w:rsidRPr="00A154C7" w:rsidRDefault="00A643CC" w:rsidP="006C257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A643CC" w:rsidRPr="00A154C7" w:rsidRDefault="00A643CC" w:rsidP="006C2575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643CC" w:rsidRPr="00A154C7" w:rsidRDefault="00A643CC" w:rsidP="006C257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A643CC" w:rsidRPr="00E41D1D" w:rsidRDefault="00A643CC" w:rsidP="00A643CC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A643CC" w:rsidRPr="00E41D1D" w:rsidRDefault="00A643CC" w:rsidP="00A643CC">
      <w:pPr>
        <w:rPr>
          <w:lang/>
        </w:rPr>
      </w:pPr>
    </w:p>
    <w:p w:rsidR="00A643CC" w:rsidRDefault="00A643CC" w:rsidP="00A643CC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A643CC" w:rsidRDefault="00A643CC" w:rsidP="00A643CC">
      <w:pPr>
        <w:pStyle w:val="SemEspaamento"/>
        <w:jc w:val="both"/>
        <w:rPr>
          <w:rFonts w:ascii="Times New Roman" w:hAnsi="Times New Roman"/>
          <w:b/>
        </w:rPr>
      </w:pPr>
    </w:p>
    <w:p w:rsidR="00A643CC" w:rsidRDefault="00A643CC" w:rsidP="00A643C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doze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 xml:space="preserve">as </w:t>
      </w:r>
      <w:proofErr w:type="gramStart"/>
      <w:r>
        <w:rPr>
          <w:rFonts w:ascii="Times New Roman" w:hAnsi="Times New Roman"/>
          <w:sz w:val="24"/>
          <w:szCs w:val="24"/>
        </w:rPr>
        <w:t>contagens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643CC" w:rsidRPr="00E41D1D" w:rsidRDefault="00A643CC" w:rsidP="00A643CC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deverão</w:t>
      </w:r>
      <w:proofErr w:type="gramEnd"/>
      <w:r>
        <w:rPr>
          <w:rFonts w:ascii="Times New Roman" w:hAnsi="Times New Roman"/>
          <w:sz w:val="24"/>
          <w:szCs w:val="24"/>
        </w:rPr>
        <w:t xml:space="preserve"> ser realizadas com base em filmagens com câmera de vídeo executadas em campo.</w:t>
      </w:r>
      <w:r w:rsidRPr="00E41D1D">
        <w:rPr>
          <w:rFonts w:ascii="Times New Roman" w:hAnsi="Times New Roman"/>
          <w:sz w:val="24"/>
          <w:szCs w:val="24"/>
        </w:rPr>
        <w:t xml:space="preserve"> Ademais, as contagens deverão considerar as seguintes definições:</w:t>
      </w:r>
    </w:p>
    <w:p w:rsidR="00A643CC" w:rsidRPr="00E41D1D" w:rsidRDefault="00A643CC" w:rsidP="00A643CC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E41D1D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213E3F">
        <w:rPr>
          <w:rFonts w:ascii="Times New Roman" w:hAnsi="Times New Roman"/>
          <w:szCs w:val="20"/>
        </w:rPr>
        <w:t>3</w:t>
      </w:r>
      <w:proofErr w:type="gramEnd"/>
      <w:r w:rsidRPr="00E41D1D">
        <w:rPr>
          <w:rFonts w:ascii="Times New Roman" w:hAnsi="Times New Roman"/>
          <w:szCs w:val="20"/>
        </w:rPr>
        <w:t xml:space="preserve"> deste Termo de Referência.</w:t>
      </w:r>
    </w:p>
    <w:p w:rsidR="00A643CC" w:rsidRDefault="00A643CC" w:rsidP="00A643CC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18153E">
        <w:rPr>
          <w:rFonts w:ascii="Times New Roman" w:hAnsi="Times New Roman"/>
          <w:szCs w:val="20"/>
        </w:rPr>
        <w:t xml:space="preserve">Contagem volumétrica e classificatória de veículos, classificados por movimento e por tipo de veículo, totalizados a cada 15 minutos. </w:t>
      </w:r>
    </w:p>
    <w:p w:rsidR="00A643CC" w:rsidRPr="0018153E" w:rsidRDefault="00A643CC" w:rsidP="00A643CC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18153E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A643CC" w:rsidRPr="00E41D1D" w:rsidRDefault="00A643CC" w:rsidP="00A643CC">
      <w:pPr>
        <w:pStyle w:val="Bullet1"/>
        <w:ind w:left="1571"/>
        <w:contextualSpacing/>
        <w:rPr>
          <w:rFonts w:ascii="Times New Roman" w:hAnsi="Times New Roman"/>
          <w:spacing w:val="-2"/>
          <w:szCs w:val="20"/>
        </w:rPr>
      </w:pPr>
      <w:r w:rsidRPr="00E41D1D">
        <w:rPr>
          <w:rFonts w:ascii="Times New Roman" w:hAnsi="Times New Roman"/>
          <w:spacing w:val="-2"/>
          <w:szCs w:val="20"/>
        </w:rPr>
        <w:t>Os vídeos das filmagens deverão ser entregues para utilização na análise complementar e na posterior conferência dos dados fornecidos no relatório de contagem.</w:t>
      </w:r>
    </w:p>
    <w:p w:rsidR="00A643CC" w:rsidRPr="00E41D1D" w:rsidRDefault="00A643CC" w:rsidP="00A643CC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E41D1D">
        <w:rPr>
          <w:rFonts w:ascii="Times New Roman" w:hAnsi="Times New Roman"/>
          <w:szCs w:val="20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A643CC" w:rsidRPr="00E41D1D" w:rsidRDefault="00A643CC" w:rsidP="00A643CC">
      <w:pPr>
        <w:pStyle w:val="Bullet1"/>
        <w:ind w:left="1571"/>
        <w:contextualSpacing/>
        <w:rPr>
          <w:rFonts w:ascii="Times New Roman" w:hAnsi="Times New Roman"/>
          <w:spacing w:val="-2"/>
          <w:szCs w:val="20"/>
        </w:rPr>
      </w:pPr>
      <w:r w:rsidRPr="00E41D1D">
        <w:rPr>
          <w:rFonts w:ascii="Times New Roman" w:hAnsi="Times New Roman"/>
          <w:spacing w:val="-2"/>
          <w:szCs w:val="20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A643CC" w:rsidRPr="00E41D1D" w:rsidRDefault="00A643CC" w:rsidP="00A643CC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E41D1D">
        <w:rPr>
          <w:rFonts w:ascii="Times New Roman" w:hAnsi="Times New Roman"/>
          <w:szCs w:val="20"/>
        </w:rPr>
        <w:t>Toda a infraestrutura para instalação dos postos de contagem será de responsabilidade da empresa contratada.</w:t>
      </w:r>
    </w:p>
    <w:p w:rsidR="00A643CC" w:rsidRPr="00E41D1D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A643CC" w:rsidRDefault="00A643CC" w:rsidP="00A643CC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A643CC" w:rsidRDefault="00A643CC" w:rsidP="00A643CC">
      <w:pPr>
        <w:spacing w:before="360" w:after="400" w:line="240" w:lineRule="auto"/>
        <w:ind w:left="78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A643CC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p w:rsidR="00A643CC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643CC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643CC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1"/>
        <w:gridCol w:w="1068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9"/>
      </w:tblGrid>
      <w:tr w:rsidR="00A643CC" w:rsidRPr="00AD28E7" w:rsidTr="006C2575">
        <w:trPr>
          <w:trHeight w:val="315"/>
          <w:tblHeader/>
        </w:trPr>
        <w:tc>
          <w:tcPr>
            <w:tcW w:w="440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lastRenderedPageBreak/>
              <w:t>Postos de Contagem</w:t>
            </w:r>
          </w:p>
        </w:tc>
        <w:tc>
          <w:tcPr>
            <w:tcW w:w="602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6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A643CC" w:rsidRPr="00AD28E7" w:rsidTr="006C2575">
        <w:trPr>
          <w:trHeight w:val="405"/>
          <w:tblHeader/>
        </w:trPr>
        <w:tc>
          <w:tcPr>
            <w:tcW w:w="440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A643CC" w:rsidRPr="00AD28E7" w:rsidRDefault="00A643CC" w:rsidP="006C257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2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A643CC" w:rsidRPr="00AD28E7" w:rsidRDefault="00A643CC" w:rsidP="006C257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A643CC" w:rsidRPr="00AD28E7" w:rsidRDefault="00A643CC" w:rsidP="006C257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A643CC" w:rsidRPr="00AD28E7" w:rsidRDefault="00A643CC" w:rsidP="006C2575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A643CC" w:rsidRPr="00AD28E7" w:rsidTr="006C2575">
        <w:trPr>
          <w:trHeight w:val="118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Quatro Barras (PR)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BR-116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74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25°28'57.92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49°6'23.32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início da bifurcação da BR-116 e o Contorno de Curitiba até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PR-415 (Rod. Dep. João Leopoldo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Jacomel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118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São José dos Pinhais (PR)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BR-116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101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25°33'59.98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49°10'8.50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94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090C9E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highlight w:val="yellow"/>
                <w:lang w:eastAsia="pt-BR"/>
              </w:rPr>
            </w:pPr>
            <w:r w:rsidRPr="00090C9E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101,1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do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contorno de Curitiba com a 277 até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do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contorno de Curitiba com a BR-376 (Rod. Prestes Maia).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São José dos Pinhais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/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Curitiba (PR)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BR-116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107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25°34'7.97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49°13'40.31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103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114,3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do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contorno de Curitiba com a BR-376 (Rod. Prestes Maia) 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do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contorno de Curitiba com a BR-116 (Rod. Régis Bittencourt).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São José dos Pinhais (PR)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BR-376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621,4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25°37'39.19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49° 9'53.25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620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625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Aproximadamente 725 metros no sentido decrescente distante da Indústria Química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Isogama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40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FB23A5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u w:val="single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Joinville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44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26°20'24.23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48°51'32.48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39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Próximo ao galpão da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Braspress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600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Itajaí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114,4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26°51'52.57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48°43'46.27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117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BR-407 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SC-412 (Em frente a Madeireira Amazonas).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Itajaí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120,4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26°54'55.81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48°42'38.51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122,5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Com a SC-412 e a BR-486. No sentido crescente, aproximadamente 350 metros antes da entrada de Itajaí pela Av. Governador Adolfo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Konder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</w:t>
            </w: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Balneário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Camburiú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135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27° 0'20.77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48°37'25.99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132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136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Próximo à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ponte do Rio </w:t>
            </w:r>
            <w:proofErr w:type="spellStart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Camboriú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PC 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Tijucas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167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27°16'3.70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48°37'54.60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166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179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Segmento se inicia depois da ponte do Rio Tijucas até 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SC-410.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 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Biguaçu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27°31'35.83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48°38'6.05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193,5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201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Em frente ao posto de gasolina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Ampessan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 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Palhoça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213,2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27°38'7.98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48°39'50.29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206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214,5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Em frente ao </w:t>
            </w:r>
            <w:proofErr w:type="spell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Fort</w:t>
            </w:r>
            <w:proofErr w:type="spell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Atacadista e AMBEV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A643CC" w:rsidRPr="00AD28E7" w:rsidTr="006C2575">
        <w:trPr>
          <w:trHeight w:val="795"/>
        </w:trPr>
        <w:tc>
          <w:tcPr>
            <w:tcW w:w="440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 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Palhoça (SC)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BR-101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8,7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27°41'3.63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48°40'1.63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218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19,5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Em frente </w:t>
            </w: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</w:t>
            </w:r>
            <w:proofErr w:type="gramEnd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RF Caminhões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A643CC" w:rsidRPr="00C51ADA" w:rsidRDefault="00A643CC" w:rsidP="006C2575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</w:tbl>
    <w:p w:rsidR="00A643CC" w:rsidRPr="004B10E2" w:rsidRDefault="00A643CC" w:rsidP="00A643CC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A643CC" w:rsidRPr="00994FCA" w:rsidRDefault="00A643CC" w:rsidP="00A643CC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  <w:r>
        <w:tab/>
      </w:r>
    </w:p>
    <w:p w:rsidR="00A643CC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</w:p>
    <w:p w:rsidR="00A643CC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A643CC" w:rsidRPr="00213E3F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A643CC" w:rsidRPr="00E41D1D" w:rsidRDefault="00A643CC" w:rsidP="00A643C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A643CC" w:rsidRPr="00E41D1D" w:rsidRDefault="00A643CC" w:rsidP="00A643C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As contagens e as instalações dos equipamentos não deverão ser realizadas quando existir previsão de condições climáticas extremas e atípicas, como no caso de tempestades com fortes ventos e possibilidade de enchentes e quando existirem previsões de interdição parcial ou total da rodovia ou quaisquer outras situações que interfiram de forma significativa no comportamento do fluxo de tráfego e/ou na visibilidade das filmagens.</w:t>
      </w:r>
    </w:p>
    <w:p w:rsidR="00A643CC" w:rsidRPr="00E41D1D" w:rsidRDefault="00A643CC" w:rsidP="00A643C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A643CC" w:rsidRDefault="00A643CC" w:rsidP="00A643CC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</w:p>
    <w:p w:rsidR="00A643CC" w:rsidRDefault="00A643CC" w:rsidP="00A643CC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A643CC" w:rsidRDefault="00A643CC" w:rsidP="00A643CC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A643CC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662574">
          <w:rPr>
            <w:rFonts w:ascii="Times New Roman" w:hAnsi="Times New Roman"/>
            <w:sz w:val="24"/>
            <w:szCs w:val="24"/>
          </w:rPr>
          <w:t xml:space="preserve">Tabela </w:t>
        </w:r>
        <w:r w:rsidRPr="00662574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p w:rsidR="00A643CC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643CC" w:rsidRDefault="00A643CC" w:rsidP="00A643C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A643CC" w:rsidRPr="005A7516" w:rsidTr="006C2575">
        <w:trPr>
          <w:trHeight w:val="284"/>
          <w:tblHeader/>
        </w:trPr>
        <w:tc>
          <w:tcPr>
            <w:tcW w:w="0" w:type="auto"/>
            <w:hideMark/>
          </w:tcPr>
          <w:p w:rsidR="00A643CC" w:rsidRPr="003E766A" w:rsidRDefault="00A643CC" w:rsidP="006C2575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lastRenderedPageBreak/>
              <w:t>Classe/Edital nº 811/2012</w:t>
            </w:r>
          </w:p>
        </w:tc>
        <w:tc>
          <w:tcPr>
            <w:tcW w:w="0" w:type="auto"/>
            <w:hideMark/>
          </w:tcPr>
          <w:p w:rsidR="00A643CC" w:rsidRPr="003E766A" w:rsidRDefault="00A643CC" w:rsidP="006C2575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A643CC" w:rsidRPr="003E766A" w:rsidRDefault="00A643CC" w:rsidP="006C2575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A643CC" w:rsidRPr="003E766A" w:rsidRDefault="00A643CC" w:rsidP="006C2575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lastRenderedPageBreak/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A643CC" w:rsidRPr="005A7516" w:rsidTr="006C2575">
        <w:trPr>
          <w:trHeight w:val="284"/>
        </w:trPr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A643CC" w:rsidRPr="00E41D1D" w:rsidRDefault="00A643CC" w:rsidP="006C2575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A643CC" w:rsidRPr="004B10E2" w:rsidRDefault="00A643CC" w:rsidP="00A643CC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A643CC" w:rsidRDefault="00A643CC" w:rsidP="00A643CC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A643CC" w:rsidRDefault="00A643CC" w:rsidP="00A643CC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End w:id="12"/>
      <w:bookmarkEnd w:id="13"/>
    </w:p>
    <w:p w:rsidR="00A643CC" w:rsidRPr="003F5E75" w:rsidRDefault="00A643CC" w:rsidP="00A643CC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A643CC" w:rsidRDefault="00A643CC" w:rsidP="00A643CC">
      <w:pPr>
        <w:keepNext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4" w:name="_Ref5098185"/>
      <w:bookmarkStart w:id="15" w:name="_Ref5098223"/>
      <w:bookmarkStart w:id="16" w:name="_Toc7698120"/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A643CC" w:rsidRDefault="00A643CC" w:rsidP="00A643CC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A643CC" w:rsidRPr="003F5E75" w:rsidRDefault="00A643CC" w:rsidP="00A643CC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</w:p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A643CC" w:rsidRDefault="00A643CC" w:rsidP="00A643CC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p w:rsidR="00A643CC" w:rsidRPr="003F5E75" w:rsidRDefault="00A643CC" w:rsidP="00A643CC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bookmarkEnd w:id="11"/>
    <w:bookmarkEnd w:id="18"/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A643CC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A643CC" w:rsidRPr="009765C5" w:rsidRDefault="00A643CC" w:rsidP="00A643CC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A643CC" w:rsidRDefault="00A643CC" w:rsidP="00A643C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A643CC" w:rsidRPr="009765C5" w:rsidRDefault="00A643CC" w:rsidP="00A643C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A643CC" w:rsidRPr="009765C5" w:rsidRDefault="00A643CC" w:rsidP="00A643CC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A643CC" w:rsidRPr="009765C5" w:rsidRDefault="00A643CC" w:rsidP="00A643CC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</w:t>
      </w:r>
      <w:r w:rsidRPr="00976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Autopista Litoral Sul S.A.</w:t>
      </w:r>
    </w:p>
    <w:p w:rsidR="00A643CC" w:rsidRPr="009765C5" w:rsidRDefault="00A643CC" w:rsidP="00A643CC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A643CC" w:rsidRPr="009765C5" w:rsidRDefault="00A643CC" w:rsidP="00A643CC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A643CC" w:rsidRPr="009765C5" w:rsidRDefault="00A643CC" w:rsidP="00A643CC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A643CC" w:rsidRPr="009765C5" w:rsidRDefault="00A643CC" w:rsidP="00A643CC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A643CC" w:rsidRPr="009765C5" w:rsidRDefault="00A643CC" w:rsidP="00A643CC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A643CC" w:rsidRPr="009765C5" w:rsidRDefault="00A643CC" w:rsidP="00A643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A643CC" w:rsidRPr="009765C5" w:rsidRDefault="00A643CC" w:rsidP="00A643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A643CC" w:rsidRPr="009765C5" w:rsidRDefault="00A643CC" w:rsidP="00A643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A643CC" w:rsidRPr="009765C5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A643CC" w:rsidRPr="009765C5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A643CC" w:rsidRPr="009765C5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A643CC" w:rsidRPr="009765C5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A643CC" w:rsidRPr="009765C5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A643CC" w:rsidRDefault="00A643CC" w:rsidP="00A643CC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lastRenderedPageBreak/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A643CC" w:rsidRPr="009765C5" w:rsidRDefault="00A643CC" w:rsidP="00A643CC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A643CC" w:rsidRDefault="00A643CC" w:rsidP="00A643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43CC" w:rsidRPr="009765C5" w:rsidRDefault="00A643CC" w:rsidP="00A643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A643CC" w:rsidRPr="003F5E75" w:rsidRDefault="00A643CC" w:rsidP="00A643C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A643CC" w:rsidRPr="003F5E75" w:rsidRDefault="00A643CC" w:rsidP="00A643CC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A643CC" w:rsidRPr="003F5E75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A643CC" w:rsidRPr="003F5E75" w:rsidRDefault="00A643CC" w:rsidP="00A64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A643CC" w:rsidRPr="003F5E75" w:rsidRDefault="00A643CC" w:rsidP="00A64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A643CC" w:rsidRDefault="00A643CC" w:rsidP="00A64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A643CC" w:rsidRDefault="00A643CC" w:rsidP="00A64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30 (trinta) dias após assinatura contratual.</w:t>
      </w:r>
    </w:p>
    <w:p w:rsidR="00A643CC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A643CC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A643CC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A643CC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A643CC" w:rsidRPr="003F5E75" w:rsidRDefault="00A643CC" w:rsidP="00A643CC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A643CC" w:rsidRPr="003F5E75" w:rsidRDefault="00A643CC" w:rsidP="00A643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A643CC" w:rsidRDefault="00A643CC" w:rsidP="00A643CC">
      <w:pPr>
        <w:jc w:val="center"/>
        <w:rPr>
          <w:rFonts w:ascii="Arial" w:hAnsi="Arial" w:cs="Arial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474B61" w:rsidRDefault="00A643CC"/>
    <w:sectPr w:rsidR="00474B61" w:rsidSect="00D45A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3CC" w:rsidRDefault="00A643CC" w:rsidP="00A643CC">
      <w:pPr>
        <w:spacing w:after="0" w:line="240" w:lineRule="auto"/>
      </w:pPr>
      <w:r>
        <w:separator/>
      </w:r>
    </w:p>
  </w:endnote>
  <w:endnote w:type="continuationSeparator" w:id="0">
    <w:p w:rsidR="00A643CC" w:rsidRDefault="00A643CC" w:rsidP="00A6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3CC" w:rsidRDefault="00A643CC" w:rsidP="00A643CC">
      <w:pPr>
        <w:spacing w:after="0" w:line="240" w:lineRule="auto"/>
      </w:pPr>
      <w:r>
        <w:separator/>
      </w:r>
    </w:p>
  </w:footnote>
  <w:footnote w:type="continuationSeparator" w:id="0">
    <w:p w:rsidR="00A643CC" w:rsidRDefault="00A643CC" w:rsidP="00A64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3CC" w:rsidRDefault="00A643CC" w:rsidP="00A643C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23975" cy="655320"/>
          <wp:effectExtent l="19050" t="0" r="9525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3CC"/>
    <w:rsid w:val="003D4D25"/>
    <w:rsid w:val="00597F26"/>
    <w:rsid w:val="007B01E8"/>
    <w:rsid w:val="00911F48"/>
    <w:rsid w:val="00A643CC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C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A643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64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43CC"/>
  </w:style>
  <w:style w:type="paragraph" w:styleId="Rodap">
    <w:name w:val="footer"/>
    <w:basedOn w:val="Normal"/>
    <w:link w:val="RodapChar"/>
    <w:uiPriority w:val="99"/>
    <w:semiHidden/>
    <w:unhideWhenUsed/>
    <w:rsid w:val="00A64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643CC"/>
  </w:style>
  <w:style w:type="paragraph" w:styleId="Textodebalo">
    <w:name w:val="Balloon Text"/>
    <w:basedOn w:val="Normal"/>
    <w:link w:val="TextodebaloChar"/>
    <w:uiPriority w:val="99"/>
    <w:semiHidden/>
    <w:unhideWhenUsed/>
    <w:rsid w:val="00A6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43C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643CC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A643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A643CC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A643CC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A643CC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A643CC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A643CC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64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1993</Words>
  <Characters>10763</Characters>
  <Application>Microsoft Office Word</Application>
  <DocSecurity>0</DocSecurity>
  <Lines>89</Lines>
  <Paragraphs>25</Paragraphs>
  <ScaleCrop>false</ScaleCrop>
  <Company/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2019-08-29T20:40:00Z</dcterms:created>
  <dcterms:modified xsi:type="dcterms:W3CDTF">2019-08-29T20:43:00Z</dcterms:modified>
</cp:coreProperties>
</file>