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84" w:rsidRDefault="00DB5284" w:rsidP="00DB5284">
      <w:pPr>
        <w:autoSpaceDE w:val="0"/>
        <w:autoSpaceDN w:val="0"/>
        <w:adjustRightInd w:val="0"/>
        <w:jc w:val="center"/>
        <w:rPr>
          <w:rFonts w:ascii="Times New Roman" w:hAnsi="Times New Roman"/>
          <w:b/>
          <w:bCs/>
          <w:sz w:val="24"/>
          <w:szCs w:val="24"/>
        </w:rPr>
      </w:pPr>
    </w:p>
    <w:p w:rsidR="00DB5284" w:rsidRPr="000C5886" w:rsidRDefault="00DB5284" w:rsidP="00DB5284">
      <w:pPr>
        <w:autoSpaceDE w:val="0"/>
        <w:autoSpaceDN w:val="0"/>
        <w:adjustRightInd w:val="0"/>
        <w:jc w:val="center"/>
        <w:rPr>
          <w:rFonts w:ascii="Times New Roman" w:hAnsi="Times New Roman"/>
          <w:b/>
          <w:bCs/>
          <w:sz w:val="24"/>
          <w:szCs w:val="24"/>
        </w:rPr>
      </w:pPr>
      <w:r w:rsidRPr="000C5886">
        <w:rPr>
          <w:rFonts w:ascii="Times New Roman" w:hAnsi="Times New Roman"/>
          <w:b/>
          <w:bCs/>
          <w:sz w:val="24"/>
          <w:szCs w:val="24"/>
        </w:rPr>
        <w:t>ANEXO III</w:t>
      </w:r>
    </w:p>
    <w:p w:rsidR="00DB5284" w:rsidRDefault="00DB5284" w:rsidP="00DB5284">
      <w:pPr>
        <w:autoSpaceDE w:val="0"/>
        <w:autoSpaceDN w:val="0"/>
        <w:adjustRightInd w:val="0"/>
        <w:jc w:val="center"/>
        <w:rPr>
          <w:rFonts w:ascii="Times New Roman" w:hAnsi="Times New Roman"/>
          <w:b/>
          <w:bCs/>
          <w:color w:val="000000"/>
          <w:sz w:val="24"/>
          <w:szCs w:val="24"/>
        </w:rPr>
      </w:pPr>
      <w:r w:rsidRPr="000C5886">
        <w:rPr>
          <w:rFonts w:ascii="Times New Roman" w:hAnsi="Times New Roman"/>
          <w:b/>
          <w:bCs/>
          <w:color w:val="000000"/>
          <w:sz w:val="24"/>
          <w:szCs w:val="24"/>
        </w:rPr>
        <w:t>EDITAL D</w:t>
      </w:r>
      <w:r>
        <w:rPr>
          <w:rFonts w:ascii="Times New Roman" w:hAnsi="Times New Roman"/>
          <w:b/>
          <w:bCs/>
          <w:color w:val="000000"/>
          <w:sz w:val="24"/>
          <w:szCs w:val="24"/>
        </w:rPr>
        <w:t xml:space="preserve">E SESSÃO PÚBLICA N. 014/2019 – </w:t>
      </w:r>
      <w:r w:rsidRPr="000C5886">
        <w:rPr>
          <w:rFonts w:ascii="Times New Roman" w:hAnsi="Times New Roman"/>
          <w:b/>
          <w:bCs/>
          <w:color w:val="000000"/>
          <w:sz w:val="24"/>
          <w:szCs w:val="24"/>
        </w:rPr>
        <w:t>FEPESE</w:t>
      </w:r>
    </w:p>
    <w:p w:rsidR="00DB5284" w:rsidRPr="000C5886" w:rsidRDefault="00DB5284" w:rsidP="00DB5284">
      <w:pPr>
        <w:autoSpaceDE w:val="0"/>
        <w:autoSpaceDN w:val="0"/>
        <w:adjustRightInd w:val="0"/>
        <w:jc w:val="center"/>
        <w:rPr>
          <w:rFonts w:ascii="Times New Roman" w:hAnsi="Times New Roman"/>
          <w:b/>
          <w:bCs/>
          <w:color w:val="000000"/>
          <w:sz w:val="24"/>
          <w:szCs w:val="24"/>
        </w:rPr>
      </w:pPr>
      <w:r>
        <w:rPr>
          <w:rFonts w:ascii="Times New Roman" w:hAnsi="Times New Roman"/>
          <w:b/>
          <w:bCs/>
          <w:color w:val="000000"/>
          <w:sz w:val="24"/>
          <w:szCs w:val="24"/>
        </w:rPr>
        <w:t xml:space="preserve">LOTE </w:t>
      </w:r>
      <w:proofErr w:type="gramStart"/>
      <w:r>
        <w:rPr>
          <w:rFonts w:ascii="Times New Roman" w:hAnsi="Times New Roman"/>
          <w:b/>
          <w:bCs/>
          <w:color w:val="000000"/>
          <w:sz w:val="24"/>
          <w:szCs w:val="24"/>
        </w:rPr>
        <w:t>1</w:t>
      </w:r>
      <w:proofErr w:type="gramEnd"/>
    </w:p>
    <w:p w:rsidR="00DB5284" w:rsidRDefault="00DB5284" w:rsidP="00DB5284">
      <w:pPr>
        <w:autoSpaceDE w:val="0"/>
        <w:autoSpaceDN w:val="0"/>
        <w:adjustRightInd w:val="0"/>
        <w:jc w:val="center"/>
        <w:rPr>
          <w:rFonts w:ascii="Times New Roman" w:hAnsi="Times New Roman"/>
          <w:b/>
          <w:bCs/>
          <w:sz w:val="24"/>
          <w:szCs w:val="24"/>
        </w:rPr>
      </w:pPr>
      <w:r>
        <w:rPr>
          <w:rFonts w:ascii="Times New Roman" w:hAnsi="Times New Roman"/>
          <w:b/>
          <w:bCs/>
          <w:sz w:val="24"/>
          <w:szCs w:val="24"/>
        </w:rPr>
        <w:t>PROPOSTA DE PREÇOS</w:t>
      </w:r>
    </w:p>
    <w:p w:rsidR="00DB5284" w:rsidRDefault="00DB5284" w:rsidP="00DB5284">
      <w:pPr>
        <w:autoSpaceDE w:val="0"/>
        <w:autoSpaceDN w:val="0"/>
        <w:adjustRightInd w:val="0"/>
        <w:rPr>
          <w:rFonts w:ascii="Times New Roman" w:hAnsi="Times New Roman"/>
          <w:sz w:val="24"/>
          <w:szCs w:val="24"/>
          <w:u w:val="single"/>
        </w:rPr>
      </w:pPr>
    </w:p>
    <w:p w:rsidR="00DB5284" w:rsidRPr="003519A9" w:rsidRDefault="00DB5284" w:rsidP="00DB5284">
      <w:pPr>
        <w:autoSpaceDE w:val="0"/>
        <w:autoSpaceDN w:val="0"/>
        <w:adjustRightInd w:val="0"/>
        <w:rPr>
          <w:rFonts w:ascii="Times New Roman" w:hAnsi="Times New Roman"/>
          <w:sz w:val="24"/>
          <w:szCs w:val="24"/>
          <w:u w:val="single"/>
        </w:rPr>
      </w:pPr>
      <w:r w:rsidRPr="003519A9">
        <w:rPr>
          <w:rFonts w:ascii="Times New Roman" w:hAnsi="Times New Roman"/>
          <w:sz w:val="24"/>
          <w:szCs w:val="24"/>
          <w:u w:val="single"/>
        </w:rPr>
        <w:t>Especificações das atividades:</w:t>
      </w:r>
    </w:p>
    <w:p w:rsidR="00DB5284" w:rsidRPr="00C10F44" w:rsidRDefault="00DB5284" w:rsidP="00DB5284">
      <w:pPr>
        <w:pStyle w:val="SemEspaamento"/>
        <w:numPr>
          <w:ilvl w:val="0"/>
          <w:numId w:val="1"/>
        </w:numPr>
        <w:rPr>
          <w:rFonts w:ascii="Times New Roman" w:hAnsi="Times New Roman"/>
          <w:b/>
          <w:sz w:val="24"/>
          <w:szCs w:val="24"/>
        </w:rPr>
      </w:pPr>
      <w:r w:rsidRPr="00C10F44">
        <w:rPr>
          <w:rFonts w:ascii="Times New Roman" w:hAnsi="Times New Roman"/>
          <w:b/>
          <w:sz w:val="24"/>
          <w:szCs w:val="24"/>
        </w:rPr>
        <w:t>Demarcação e Levantamento Topográfico</w:t>
      </w:r>
    </w:p>
    <w:p w:rsidR="00DB5284" w:rsidRDefault="00DB5284" w:rsidP="00DB5284">
      <w:pPr>
        <w:pStyle w:val="SemEspaamento"/>
        <w:jc w:val="both"/>
        <w:rPr>
          <w:rFonts w:ascii="Times New Roman" w:hAnsi="Times New Roman"/>
          <w:b/>
        </w:rPr>
      </w:pPr>
    </w:p>
    <w:p w:rsidR="00DB5284" w:rsidRDefault="00DB5284" w:rsidP="00DB5284">
      <w:pPr>
        <w:spacing w:line="360" w:lineRule="auto"/>
        <w:ind w:firstLine="426"/>
        <w:jc w:val="both"/>
        <w:rPr>
          <w:rFonts w:ascii="Times New Roman" w:hAnsi="Times New Roman"/>
          <w:sz w:val="24"/>
          <w:szCs w:val="24"/>
        </w:rPr>
      </w:pPr>
      <w:r>
        <w:rPr>
          <w:rFonts w:ascii="Times New Roman" w:hAnsi="Times New Roman"/>
          <w:sz w:val="24"/>
          <w:szCs w:val="24"/>
        </w:rPr>
        <w:t xml:space="preserve">Deverão ser </w:t>
      </w:r>
      <w:proofErr w:type="gramStart"/>
      <w:r>
        <w:rPr>
          <w:rFonts w:ascii="Times New Roman" w:hAnsi="Times New Roman"/>
          <w:sz w:val="24"/>
          <w:szCs w:val="24"/>
        </w:rPr>
        <w:t xml:space="preserve">realizadas execução de demarcação e levantamentos topográficos </w:t>
      </w:r>
      <w:proofErr w:type="spellStart"/>
      <w:r>
        <w:rPr>
          <w:rFonts w:ascii="Times New Roman" w:hAnsi="Times New Roman"/>
          <w:sz w:val="24"/>
          <w:szCs w:val="24"/>
        </w:rPr>
        <w:t>planialtimétricos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georreferenciados</w:t>
      </w:r>
      <w:proofErr w:type="spellEnd"/>
      <w:r>
        <w:rPr>
          <w:rFonts w:ascii="Times New Roman" w:hAnsi="Times New Roman"/>
          <w:sz w:val="24"/>
          <w:szCs w:val="24"/>
        </w:rPr>
        <w:t xml:space="preserve"> de 100 pontos (vértices) compatíveis aos pontos onde serão realizados ensaios e sondagens de campo. </w:t>
      </w:r>
    </w:p>
    <w:p w:rsidR="00DB5284" w:rsidRDefault="00DB5284" w:rsidP="00DB5284">
      <w:pPr>
        <w:pStyle w:val="Corpodetexto"/>
        <w:spacing w:before="100" w:beforeAutospacing="1" w:after="100" w:afterAutospacing="1" w:line="360" w:lineRule="auto"/>
        <w:ind w:firstLine="426"/>
        <w:rPr>
          <w:rFonts w:ascii="Times New Roman" w:eastAsia="Arial" w:hAnsi="Times New Roman"/>
          <w:lang w:val="pt-BR"/>
        </w:rPr>
      </w:pPr>
      <w:r w:rsidRPr="003519A9">
        <w:rPr>
          <w:rFonts w:ascii="Times New Roman" w:eastAsia="Arial" w:hAnsi="Times New Roman"/>
        </w:rPr>
        <w:t>A materialização dos pontos ser realizada através de levantamentos topográficos de acordo com as especificações da NBR 13133 (ABNT, 1994). Todos os pontos deverão ser materializados através de piquetes de madeira de boa qualidade cravados nos locais indicados pela contratante, identificados através de estacas testemunhas que permitam sua fácil localização no campo.</w:t>
      </w:r>
    </w:p>
    <w:p w:rsidR="00DB5284" w:rsidRPr="00E41D1D" w:rsidRDefault="00DB5284" w:rsidP="00DB5284">
      <w:pPr>
        <w:spacing w:line="360" w:lineRule="auto"/>
        <w:ind w:firstLine="426"/>
        <w:jc w:val="both"/>
        <w:rPr>
          <w:rFonts w:ascii="Times New Roman" w:hAnsi="Times New Roman"/>
          <w:sz w:val="24"/>
          <w:szCs w:val="24"/>
        </w:rPr>
      </w:pPr>
      <w:r w:rsidRPr="00E41D1D">
        <w:rPr>
          <w:rFonts w:ascii="Times New Roman" w:hAnsi="Times New Roman"/>
          <w:sz w:val="24"/>
          <w:szCs w:val="24"/>
        </w:rPr>
        <w:t xml:space="preserve">As subseções seguintes abordam as especificações dos serviços a serem realizados no âmbito deste Termo de Referência. Maiores especificações e possíveis dúvidas poderão ser esclarecidas por telefone ou ainda com a realização de reuniões conforme seja necessário, após o processo de contratação. </w:t>
      </w:r>
    </w:p>
    <w:p w:rsidR="00DB5284" w:rsidRDefault="00DB5284" w:rsidP="00DB5284">
      <w:pPr>
        <w:numPr>
          <w:ilvl w:val="0"/>
          <w:numId w:val="1"/>
        </w:numPr>
        <w:spacing w:before="360" w:after="400" w:line="240" w:lineRule="auto"/>
        <w:contextualSpacing/>
        <w:jc w:val="both"/>
        <w:outlineLvl w:val="1"/>
        <w:rPr>
          <w:rFonts w:ascii="Times New Roman" w:hAnsi="Times New Roman"/>
          <w:b/>
          <w:color w:val="000000"/>
          <w:sz w:val="24"/>
          <w:szCs w:val="24"/>
        </w:rPr>
      </w:pPr>
      <w:bookmarkStart w:id="0" w:name="_Ref3896308"/>
      <w:bookmarkStart w:id="1" w:name="_Toc7698116"/>
      <w:r>
        <w:rPr>
          <w:rFonts w:ascii="Times New Roman" w:hAnsi="Times New Roman"/>
          <w:b/>
          <w:color w:val="000000"/>
          <w:sz w:val="24"/>
          <w:szCs w:val="24"/>
        </w:rPr>
        <w:t>Localização dos pon</w:t>
      </w:r>
      <w:r w:rsidRPr="005B0653">
        <w:rPr>
          <w:rFonts w:ascii="Times New Roman" w:hAnsi="Times New Roman"/>
          <w:b/>
          <w:color w:val="000000"/>
          <w:sz w:val="24"/>
          <w:szCs w:val="24"/>
        </w:rPr>
        <w:t>tos</w:t>
      </w:r>
      <w:bookmarkEnd w:id="0"/>
      <w:bookmarkEnd w:id="1"/>
    </w:p>
    <w:p w:rsidR="00DB5284" w:rsidRDefault="00DB5284" w:rsidP="00DB5284">
      <w:pPr>
        <w:spacing w:before="360" w:after="400" w:line="240" w:lineRule="auto"/>
        <w:ind w:left="786"/>
        <w:contextualSpacing/>
        <w:jc w:val="both"/>
        <w:outlineLvl w:val="1"/>
        <w:rPr>
          <w:rFonts w:ascii="Times New Roman" w:hAnsi="Times New Roman"/>
          <w:b/>
          <w:color w:val="000000"/>
          <w:sz w:val="24"/>
          <w:szCs w:val="24"/>
        </w:rPr>
      </w:pPr>
    </w:p>
    <w:p w:rsidR="00DB5284" w:rsidRDefault="00DB5284" w:rsidP="00DB5284">
      <w:pPr>
        <w:spacing w:line="360" w:lineRule="auto"/>
        <w:ind w:firstLine="426"/>
        <w:jc w:val="both"/>
        <w:rPr>
          <w:rFonts w:ascii="Times New Roman" w:hAnsi="Times New Roman"/>
          <w:sz w:val="24"/>
          <w:szCs w:val="24"/>
        </w:rPr>
      </w:pPr>
      <w:r>
        <w:rPr>
          <w:rFonts w:ascii="Times New Roman" w:hAnsi="Times New Roman"/>
          <w:sz w:val="24"/>
          <w:szCs w:val="24"/>
        </w:rPr>
        <w:t xml:space="preserve">Conforme Termo de Referencia (Anexo I) do Edital 014/2019 – LOTE </w:t>
      </w:r>
      <w:proofErr w:type="gramStart"/>
      <w:r>
        <w:rPr>
          <w:rFonts w:ascii="Times New Roman" w:hAnsi="Times New Roman"/>
          <w:sz w:val="24"/>
          <w:szCs w:val="24"/>
        </w:rPr>
        <w:t>1</w:t>
      </w:r>
      <w:proofErr w:type="gramEnd"/>
      <w:r>
        <w:rPr>
          <w:rFonts w:ascii="Times New Roman" w:hAnsi="Times New Roman"/>
          <w:sz w:val="24"/>
          <w:szCs w:val="24"/>
        </w:rPr>
        <w:t>, o serviço deverá ser executado na BR-040/RJ, do KM 78,5 ao KM 103,5.</w:t>
      </w:r>
    </w:p>
    <w:p w:rsidR="00DB5284" w:rsidRDefault="00DB5284" w:rsidP="00DB5284">
      <w:pPr>
        <w:spacing w:line="360" w:lineRule="auto"/>
        <w:ind w:firstLine="426"/>
        <w:jc w:val="both"/>
        <w:rPr>
          <w:rFonts w:ascii="Times New Roman" w:hAnsi="Times New Roman"/>
          <w:sz w:val="24"/>
          <w:szCs w:val="24"/>
        </w:rPr>
      </w:pPr>
      <w:r>
        <w:rPr>
          <w:rFonts w:ascii="Times New Roman" w:hAnsi="Times New Roman"/>
          <w:sz w:val="24"/>
          <w:szCs w:val="24"/>
        </w:rPr>
        <w:t>A rodovia está localizada no estado do Rio de Janeiro, entre as cidades de Duque de Caxias e Petrópolis.</w:t>
      </w:r>
    </w:p>
    <w:p w:rsidR="00DB5284" w:rsidRDefault="00DB5284" w:rsidP="00DB5284">
      <w:pPr>
        <w:spacing w:line="360" w:lineRule="auto"/>
        <w:ind w:firstLine="426"/>
        <w:jc w:val="both"/>
        <w:rPr>
          <w:rFonts w:ascii="Times New Roman" w:hAnsi="Times New Roman"/>
          <w:sz w:val="24"/>
          <w:szCs w:val="24"/>
        </w:rPr>
      </w:pPr>
    </w:p>
    <w:p w:rsidR="00DB5284" w:rsidRDefault="00DB5284" w:rsidP="00DB5284">
      <w:pPr>
        <w:spacing w:line="360" w:lineRule="auto"/>
        <w:ind w:firstLine="426"/>
        <w:jc w:val="both"/>
        <w:rPr>
          <w:rFonts w:ascii="Times New Roman" w:hAnsi="Times New Roman"/>
          <w:b/>
          <w:sz w:val="24"/>
          <w:szCs w:val="24"/>
        </w:rPr>
      </w:pPr>
    </w:p>
    <w:p w:rsidR="00DB5284" w:rsidRPr="00BD2AE8" w:rsidRDefault="00DB5284" w:rsidP="00DB5284">
      <w:pPr>
        <w:spacing w:line="360" w:lineRule="auto"/>
        <w:ind w:firstLine="426"/>
        <w:jc w:val="both"/>
        <w:rPr>
          <w:rFonts w:ascii="Times New Roman" w:hAnsi="Times New Roman"/>
          <w:b/>
          <w:sz w:val="24"/>
          <w:szCs w:val="24"/>
        </w:rPr>
      </w:pPr>
      <w:r w:rsidRPr="00BD2AE8">
        <w:rPr>
          <w:rFonts w:ascii="Times New Roman" w:hAnsi="Times New Roman"/>
          <w:b/>
          <w:sz w:val="24"/>
          <w:szCs w:val="24"/>
        </w:rPr>
        <w:t>3. Especificações dos Serviços</w:t>
      </w:r>
      <w:r>
        <w:rPr>
          <w:rFonts w:ascii="Times New Roman" w:hAnsi="Times New Roman"/>
          <w:b/>
          <w:sz w:val="24"/>
          <w:szCs w:val="24"/>
        </w:rPr>
        <w:t xml:space="preserve"> e Equipamentos</w:t>
      </w:r>
    </w:p>
    <w:p w:rsidR="00DB5284" w:rsidRPr="00BD2AE8" w:rsidRDefault="00DB5284" w:rsidP="00DB5284">
      <w:pPr>
        <w:pStyle w:val="Corpodetexto"/>
        <w:spacing w:before="100" w:beforeAutospacing="1" w:after="100" w:afterAutospacing="1" w:line="360" w:lineRule="auto"/>
        <w:ind w:firstLine="426"/>
        <w:rPr>
          <w:rFonts w:ascii="Times New Roman" w:eastAsia="Arial" w:hAnsi="Times New Roman"/>
        </w:rPr>
      </w:pPr>
      <w:r w:rsidRPr="00BD2AE8">
        <w:rPr>
          <w:rFonts w:ascii="Times New Roman" w:eastAsia="Arial" w:hAnsi="Times New Roman"/>
        </w:rPr>
        <w:t xml:space="preserve">Todos os serviços deverão ser realizados de acordo com as especificações técnicas referentes aos métodos e equipamentos descritos na norma para a execução de levantamentos topográficos NBR 13.133 (ABNT,1994). A precisão/exatidão final de cada um dos 100 pontos </w:t>
      </w:r>
      <w:proofErr w:type="spellStart"/>
      <w:r w:rsidRPr="00BD2AE8">
        <w:rPr>
          <w:rFonts w:ascii="Times New Roman" w:eastAsia="Arial" w:hAnsi="Times New Roman"/>
        </w:rPr>
        <w:t>planialtimétricos</w:t>
      </w:r>
      <w:proofErr w:type="spellEnd"/>
      <w:r w:rsidRPr="00BD2AE8">
        <w:rPr>
          <w:rFonts w:ascii="Times New Roman" w:eastAsia="Arial" w:hAnsi="Times New Roman"/>
        </w:rPr>
        <w:t xml:space="preserve"> demarcados não podem ultrapassar 0,2 m. </w:t>
      </w:r>
    </w:p>
    <w:p w:rsidR="00DB5284" w:rsidRPr="00BD2AE8" w:rsidRDefault="00DB5284" w:rsidP="00DB5284">
      <w:pPr>
        <w:pStyle w:val="Corpodetexto"/>
        <w:spacing w:before="100" w:beforeAutospacing="1" w:after="100" w:afterAutospacing="1" w:line="360" w:lineRule="auto"/>
        <w:ind w:firstLine="426"/>
        <w:rPr>
          <w:rFonts w:ascii="Times New Roman" w:eastAsia="Arial" w:hAnsi="Times New Roman"/>
        </w:rPr>
      </w:pPr>
      <w:r w:rsidRPr="00BD2AE8">
        <w:rPr>
          <w:rFonts w:ascii="Times New Roman" w:eastAsia="Arial" w:hAnsi="Times New Roman"/>
        </w:rPr>
        <w:t xml:space="preserve">As coordenadas </w:t>
      </w:r>
      <w:proofErr w:type="spellStart"/>
      <w:r w:rsidRPr="00BD2AE8">
        <w:rPr>
          <w:rFonts w:ascii="Times New Roman" w:eastAsia="Arial" w:hAnsi="Times New Roman"/>
        </w:rPr>
        <w:t>planimétricas</w:t>
      </w:r>
      <w:proofErr w:type="spellEnd"/>
      <w:r w:rsidRPr="00BD2AE8">
        <w:rPr>
          <w:rFonts w:ascii="Times New Roman" w:eastAsia="Arial" w:hAnsi="Times New Roman"/>
        </w:rPr>
        <w:t xml:space="preserve"> devem ser referenciadas ao Sistema Geodésico Brasileiro (SGB) - SIRGAS 2000 - projeção Universal Transversa de </w:t>
      </w:r>
      <w:proofErr w:type="spellStart"/>
      <w:r w:rsidRPr="00BD2AE8">
        <w:rPr>
          <w:rFonts w:ascii="Times New Roman" w:eastAsia="Arial" w:hAnsi="Times New Roman"/>
        </w:rPr>
        <w:t>Mercator</w:t>
      </w:r>
      <w:proofErr w:type="spellEnd"/>
      <w:r w:rsidRPr="00BD2AE8">
        <w:rPr>
          <w:rFonts w:ascii="Times New Roman" w:eastAsia="Arial" w:hAnsi="Times New Roman"/>
        </w:rPr>
        <w:t xml:space="preserve"> (UTM. A coordenada </w:t>
      </w:r>
      <w:proofErr w:type="spellStart"/>
      <w:r w:rsidRPr="00BD2AE8">
        <w:rPr>
          <w:rFonts w:ascii="Times New Roman" w:eastAsia="Arial" w:hAnsi="Times New Roman"/>
        </w:rPr>
        <w:t>altimétrica</w:t>
      </w:r>
      <w:proofErr w:type="spellEnd"/>
      <w:r w:rsidRPr="00BD2AE8">
        <w:rPr>
          <w:rFonts w:ascii="Times New Roman" w:eastAsia="Arial" w:hAnsi="Times New Roman"/>
        </w:rPr>
        <w:t xml:space="preserve"> deve ser referenciada ao referencial </w:t>
      </w:r>
      <w:proofErr w:type="spellStart"/>
      <w:r w:rsidRPr="00BD2AE8">
        <w:rPr>
          <w:rFonts w:ascii="Times New Roman" w:eastAsia="Arial" w:hAnsi="Times New Roman"/>
        </w:rPr>
        <w:t>altimétrico</w:t>
      </w:r>
      <w:proofErr w:type="spellEnd"/>
      <w:r w:rsidRPr="00BD2AE8">
        <w:rPr>
          <w:rFonts w:ascii="Times New Roman" w:eastAsia="Arial" w:hAnsi="Times New Roman"/>
        </w:rPr>
        <w:t xml:space="preserve"> ortométrico (</w:t>
      </w:r>
      <w:proofErr w:type="spellStart"/>
      <w:r w:rsidRPr="00BD2AE8">
        <w:rPr>
          <w:rFonts w:ascii="Times New Roman" w:eastAsia="Arial" w:hAnsi="Times New Roman"/>
        </w:rPr>
        <w:t>marégrafo</w:t>
      </w:r>
      <w:proofErr w:type="spellEnd"/>
      <w:r w:rsidRPr="00BD2AE8">
        <w:rPr>
          <w:rFonts w:ascii="Times New Roman" w:eastAsia="Arial" w:hAnsi="Times New Roman"/>
        </w:rPr>
        <w:t xml:space="preserve"> de </w:t>
      </w:r>
      <w:proofErr w:type="spellStart"/>
      <w:r w:rsidRPr="00BD2AE8">
        <w:rPr>
          <w:rFonts w:ascii="Times New Roman" w:eastAsia="Arial" w:hAnsi="Times New Roman"/>
        </w:rPr>
        <w:t>Imbituba</w:t>
      </w:r>
      <w:proofErr w:type="spellEnd"/>
      <w:r w:rsidRPr="00BD2AE8">
        <w:rPr>
          <w:rFonts w:ascii="Times New Roman" w:eastAsia="Arial" w:hAnsi="Times New Roman"/>
        </w:rPr>
        <w:t>). Para tanto a contratada deve utilizar como base para demarcação/levantamento dos pontos os marcos geodésicos, pontos de apoio e RRNN já materializados no entorno da região.</w:t>
      </w:r>
    </w:p>
    <w:p w:rsidR="00DB5284" w:rsidRPr="00BD2AE8" w:rsidRDefault="00DB5284" w:rsidP="00DB5284">
      <w:pPr>
        <w:pStyle w:val="Corpodetexto"/>
        <w:spacing w:before="100" w:beforeAutospacing="1" w:after="100" w:afterAutospacing="1" w:line="360" w:lineRule="auto"/>
        <w:ind w:firstLine="426"/>
        <w:rPr>
          <w:rFonts w:ascii="Times New Roman" w:eastAsia="Arial" w:hAnsi="Times New Roman"/>
        </w:rPr>
      </w:pPr>
      <w:r w:rsidRPr="00BD2AE8">
        <w:rPr>
          <w:rFonts w:ascii="Times New Roman" w:eastAsia="Arial" w:hAnsi="Times New Roman"/>
        </w:rPr>
        <w:t>Caso haja impossibilidade de implantação de pontos pré-determinados face à dificuldade de acesso e execução das sondagens, os mesmos poderão ser realocados dentro da área de influência afim de atender ao objeto, desde que em comum acordo entre contratante e contratada.</w:t>
      </w:r>
    </w:p>
    <w:p w:rsidR="00DB5284" w:rsidRPr="00BD2AE8" w:rsidRDefault="00DB5284" w:rsidP="00DB5284">
      <w:pPr>
        <w:pStyle w:val="Corpodetexto"/>
        <w:spacing w:before="100" w:beforeAutospacing="1" w:after="100" w:afterAutospacing="1" w:line="360" w:lineRule="auto"/>
        <w:ind w:firstLine="360"/>
        <w:rPr>
          <w:rFonts w:ascii="Times New Roman" w:eastAsia="Arial" w:hAnsi="Times New Roman"/>
        </w:rPr>
      </w:pPr>
      <w:r w:rsidRPr="00BD2AE8">
        <w:rPr>
          <w:rFonts w:ascii="Times New Roman" w:eastAsia="Arial" w:hAnsi="Times New Roman"/>
        </w:rPr>
        <w:t>A contratada para prestar os serviços deverá dispor de equipe técnica e, no mínimo, dos seguintes equipamentos:</w:t>
      </w:r>
    </w:p>
    <w:p w:rsidR="00DB5284" w:rsidRPr="00BD2AE8" w:rsidRDefault="00DB5284" w:rsidP="00DB5284">
      <w:pPr>
        <w:pStyle w:val="Corpodetexto"/>
        <w:numPr>
          <w:ilvl w:val="0"/>
          <w:numId w:val="4"/>
        </w:numPr>
        <w:spacing w:before="100" w:beforeAutospacing="1" w:after="100" w:afterAutospacing="1"/>
        <w:ind w:left="714" w:hanging="357"/>
        <w:rPr>
          <w:rFonts w:ascii="Times New Roman" w:eastAsia="Arial" w:hAnsi="Times New Roman"/>
        </w:rPr>
      </w:pPr>
      <w:r w:rsidRPr="00BD2AE8">
        <w:rPr>
          <w:rFonts w:ascii="Times New Roman" w:eastAsia="Arial" w:hAnsi="Times New Roman"/>
        </w:rPr>
        <w:t xml:space="preserve">Par de receptores Global </w:t>
      </w:r>
      <w:proofErr w:type="spellStart"/>
      <w:r w:rsidRPr="00BD2AE8">
        <w:rPr>
          <w:rFonts w:ascii="Times New Roman" w:eastAsia="Arial" w:hAnsi="Times New Roman"/>
        </w:rPr>
        <w:t>Navigation</w:t>
      </w:r>
      <w:proofErr w:type="spellEnd"/>
      <w:r w:rsidRPr="00BD2AE8">
        <w:rPr>
          <w:rFonts w:ascii="Times New Roman" w:eastAsia="Arial" w:hAnsi="Times New Roman"/>
        </w:rPr>
        <w:t xml:space="preserve"> </w:t>
      </w:r>
      <w:proofErr w:type="spellStart"/>
      <w:r w:rsidRPr="00BD2AE8">
        <w:rPr>
          <w:rFonts w:ascii="Times New Roman" w:eastAsia="Arial" w:hAnsi="Times New Roman"/>
        </w:rPr>
        <w:t>Satellite</w:t>
      </w:r>
      <w:proofErr w:type="spellEnd"/>
      <w:r w:rsidRPr="00BD2AE8">
        <w:rPr>
          <w:rFonts w:ascii="Times New Roman" w:eastAsia="Arial" w:hAnsi="Times New Roman"/>
        </w:rPr>
        <w:t xml:space="preserve"> System (GNSS) de dupla frequência (portadoras L1 e L2) equipados com link de rádio - </w:t>
      </w:r>
      <w:r w:rsidRPr="00BD2AE8">
        <w:rPr>
          <w:rFonts w:ascii="Times New Roman" w:hAnsi="Times New Roman"/>
          <w:shd w:val="clear" w:color="auto" w:fill="FFFFFF"/>
        </w:rPr>
        <w:t> </w:t>
      </w:r>
      <w:r w:rsidRPr="00BD2AE8">
        <w:rPr>
          <w:rFonts w:ascii="Times New Roman" w:eastAsia="Arial" w:hAnsi="Times New Roman"/>
        </w:rPr>
        <w:t xml:space="preserve">Real time </w:t>
      </w:r>
      <w:proofErr w:type="spellStart"/>
      <w:r w:rsidRPr="00BD2AE8">
        <w:rPr>
          <w:rFonts w:ascii="Times New Roman" w:eastAsia="Arial" w:hAnsi="Times New Roman"/>
        </w:rPr>
        <w:t>Kinematic</w:t>
      </w:r>
      <w:proofErr w:type="spellEnd"/>
      <w:r w:rsidRPr="00BD2AE8">
        <w:rPr>
          <w:rFonts w:ascii="Times New Roman" w:eastAsia="Arial" w:hAnsi="Times New Roman"/>
        </w:rPr>
        <w:t xml:space="preserve"> (RTK);</w:t>
      </w:r>
    </w:p>
    <w:p w:rsidR="00DB5284" w:rsidRPr="00BD2AE8" w:rsidRDefault="00DB5284" w:rsidP="00DB5284">
      <w:pPr>
        <w:pStyle w:val="Corpodetexto"/>
        <w:numPr>
          <w:ilvl w:val="0"/>
          <w:numId w:val="4"/>
        </w:numPr>
        <w:spacing w:before="100" w:beforeAutospacing="1" w:after="100" w:afterAutospacing="1"/>
        <w:ind w:left="714" w:hanging="357"/>
        <w:rPr>
          <w:rFonts w:ascii="Times New Roman" w:eastAsia="Arial" w:hAnsi="Times New Roman"/>
        </w:rPr>
      </w:pPr>
      <w:r w:rsidRPr="00BD2AE8">
        <w:rPr>
          <w:rFonts w:ascii="Times New Roman" w:eastAsia="Arial" w:hAnsi="Times New Roman"/>
        </w:rPr>
        <w:t>Estação total de alta precisão equivalente ou superior à classe 3 da NBR 13.133 (ABNT, 1994).</w:t>
      </w:r>
    </w:p>
    <w:p w:rsidR="00DB5284" w:rsidRPr="00BD2AE8" w:rsidRDefault="00DB5284" w:rsidP="00DB5284">
      <w:pPr>
        <w:spacing w:line="360" w:lineRule="auto"/>
        <w:ind w:firstLine="426"/>
        <w:jc w:val="both"/>
        <w:rPr>
          <w:rFonts w:ascii="Times New Roman" w:hAnsi="Times New Roman"/>
          <w:b/>
          <w:sz w:val="24"/>
          <w:szCs w:val="24"/>
        </w:rPr>
      </w:pPr>
      <w:r w:rsidRPr="00BD2AE8">
        <w:rPr>
          <w:rFonts w:ascii="Times New Roman" w:hAnsi="Times New Roman"/>
          <w:b/>
          <w:sz w:val="24"/>
          <w:szCs w:val="24"/>
        </w:rPr>
        <w:t>4. Produtos</w:t>
      </w:r>
      <w:r>
        <w:rPr>
          <w:rFonts w:ascii="Times New Roman" w:hAnsi="Times New Roman"/>
          <w:b/>
          <w:sz w:val="24"/>
          <w:szCs w:val="24"/>
        </w:rPr>
        <w:t xml:space="preserve"> Esperados</w:t>
      </w:r>
    </w:p>
    <w:p w:rsidR="00DB5284" w:rsidRPr="00BD2AE8" w:rsidRDefault="00DB5284" w:rsidP="00DB5284">
      <w:pPr>
        <w:pStyle w:val="Corpodetexto"/>
        <w:spacing w:before="100" w:beforeAutospacing="1" w:after="100" w:afterAutospacing="1" w:line="360" w:lineRule="auto"/>
        <w:ind w:firstLine="360"/>
        <w:rPr>
          <w:rFonts w:ascii="Times New Roman" w:eastAsia="Arial" w:hAnsi="Times New Roman"/>
        </w:rPr>
      </w:pPr>
      <w:r w:rsidRPr="00BD2AE8">
        <w:rPr>
          <w:rFonts w:ascii="Times New Roman" w:eastAsia="Arial" w:hAnsi="Times New Roman"/>
        </w:rPr>
        <w:t>Todos os produtos deverão ser entregues em meio digital (PDF e Word), com emissão de Anotação de Responsabilidade Técnica (ART) do serviço, constando:</w:t>
      </w:r>
    </w:p>
    <w:p w:rsidR="00DB5284" w:rsidRPr="00BD2AE8" w:rsidRDefault="00DB5284" w:rsidP="00DB5284">
      <w:pPr>
        <w:pStyle w:val="Corpodetexto"/>
        <w:numPr>
          <w:ilvl w:val="0"/>
          <w:numId w:val="5"/>
        </w:numPr>
        <w:spacing w:before="100" w:beforeAutospacing="1" w:after="100" w:afterAutospacing="1"/>
        <w:ind w:left="714" w:hanging="357"/>
        <w:rPr>
          <w:rFonts w:ascii="Times New Roman" w:eastAsia="Arial" w:hAnsi="Times New Roman"/>
        </w:rPr>
      </w:pPr>
      <w:r w:rsidRPr="00BD2AE8">
        <w:rPr>
          <w:rFonts w:ascii="Times New Roman" w:eastAsia="Arial" w:hAnsi="Times New Roman"/>
        </w:rPr>
        <w:lastRenderedPageBreak/>
        <w:t xml:space="preserve">Relatório técnico apresentando a metodologia aplicada, equipamento utilizado, processamento dos dados GNSS e planilhas de cálculo do levantamento topográfico, precisão/exatidão </w:t>
      </w:r>
      <w:proofErr w:type="spellStart"/>
      <w:r w:rsidRPr="00BD2AE8">
        <w:rPr>
          <w:rFonts w:ascii="Times New Roman" w:eastAsia="Arial" w:hAnsi="Times New Roman"/>
        </w:rPr>
        <w:t>planialtimétrica</w:t>
      </w:r>
      <w:proofErr w:type="spellEnd"/>
      <w:r w:rsidRPr="00BD2AE8">
        <w:rPr>
          <w:rFonts w:ascii="Times New Roman" w:eastAsia="Arial" w:hAnsi="Times New Roman"/>
        </w:rPr>
        <w:t xml:space="preserve"> obtida para cada ponto levantado;</w:t>
      </w:r>
    </w:p>
    <w:p w:rsidR="00DB5284" w:rsidRPr="00BD2AE8" w:rsidRDefault="00DB5284" w:rsidP="00DB5284">
      <w:pPr>
        <w:pStyle w:val="Corpodetexto"/>
        <w:numPr>
          <w:ilvl w:val="0"/>
          <w:numId w:val="5"/>
        </w:numPr>
        <w:spacing w:before="100" w:beforeAutospacing="1" w:after="100" w:afterAutospacing="1"/>
        <w:ind w:left="714" w:hanging="357"/>
        <w:rPr>
          <w:rFonts w:ascii="Times New Roman" w:eastAsia="Arial" w:hAnsi="Times New Roman"/>
        </w:rPr>
      </w:pPr>
      <w:r w:rsidRPr="00BD2AE8">
        <w:rPr>
          <w:rFonts w:ascii="Times New Roman" w:eastAsia="Arial" w:hAnsi="Times New Roman"/>
        </w:rPr>
        <w:t xml:space="preserve">Planta </w:t>
      </w:r>
      <w:proofErr w:type="spellStart"/>
      <w:r w:rsidRPr="00BD2AE8">
        <w:rPr>
          <w:rFonts w:ascii="Times New Roman" w:eastAsia="Arial" w:hAnsi="Times New Roman"/>
        </w:rPr>
        <w:t>planialtimétrica</w:t>
      </w:r>
      <w:proofErr w:type="spellEnd"/>
      <w:r w:rsidRPr="00BD2AE8">
        <w:rPr>
          <w:rFonts w:ascii="Times New Roman" w:eastAsia="Arial" w:hAnsi="Times New Roman"/>
        </w:rPr>
        <w:t xml:space="preserve"> digital em </w:t>
      </w:r>
      <w:proofErr w:type="spellStart"/>
      <w:r w:rsidRPr="00BD2AE8">
        <w:rPr>
          <w:rFonts w:ascii="Times New Roman" w:eastAsia="Arial" w:hAnsi="Times New Roman"/>
        </w:rPr>
        <w:t>dwg</w:t>
      </w:r>
      <w:proofErr w:type="spellEnd"/>
      <w:r w:rsidRPr="00BD2AE8">
        <w:rPr>
          <w:rFonts w:ascii="Times New Roman" w:eastAsia="Arial" w:hAnsi="Times New Roman"/>
        </w:rPr>
        <w:t xml:space="preserve"> e arquivo dos pontos levantados nos formatos </w:t>
      </w:r>
      <w:proofErr w:type="spellStart"/>
      <w:r w:rsidRPr="00BD2AE8">
        <w:rPr>
          <w:rFonts w:ascii="Times New Roman" w:eastAsia="Arial" w:hAnsi="Times New Roman"/>
        </w:rPr>
        <w:t>shp</w:t>
      </w:r>
      <w:proofErr w:type="spellEnd"/>
      <w:r w:rsidRPr="00BD2AE8">
        <w:rPr>
          <w:rFonts w:ascii="Times New Roman" w:eastAsia="Arial" w:hAnsi="Times New Roman"/>
        </w:rPr>
        <w:t xml:space="preserve"> e </w:t>
      </w:r>
      <w:proofErr w:type="spellStart"/>
      <w:r w:rsidRPr="00BD2AE8">
        <w:rPr>
          <w:rFonts w:ascii="Times New Roman" w:eastAsia="Arial" w:hAnsi="Times New Roman"/>
        </w:rPr>
        <w:t>kmz</w:t>
      </w:r>
      <w:proofErr w:type="spellEnd"/>
      <w:r w:rsidRPr="00BD2AE8">
        <w:rPr>
          <w:rFonts w:ascii="Times New Roman" w:eastAsia="Arial" w:hAnsi="Times New Roman"/>
        </w:rPr>
        <w:t xml:space="preserve">; </w:t>
      </w:r>
    </w:p>
    <w:p w:rsidR="00DB5284" w:rsidRPr="00BD2AE8" w:rsidRDefault="00DB5284" w:rsidP="00DB5284">
      <w:pPr>
        <w:pStyle w:val="Corpodetexto"/>
        <w:numPr>
          <w:ilvl w:val="0"/>
          <w:numId w:val="5"/>
        </w:numPr>
        <w:spacing w:before="100" w:beforeAutospacing="1" w:after="100" w:afterAutospacing="1"/>
        <w:ind w:left="714" w:hanging="357"/>
        <w:rPr>
          <w:rFonts w:ascii="Times New Roman" w:eastAsia="Arial" w:hAnsi="Times New Roman"/>
        </w:rPr>
      </w:pPr>
      <w:r w:rsidRPr="00BD2AE8">
        <w:rPr>
          <w:rFonts w:ascii="Times New Roman" w:eastAsia="Arial" w:hAnsi="Times New Roman"/>
        </w:rPr>
        <w:t xml:space="preserve">Memorial descritivo dos 100 pontos demarcados, bem como planilha em </w:t>
      </w:r>
      <w:proofErr w:type="spellStart"/>
      <w:r w:rsidRPr="00BD2AE8">
        <w:rPr>
          <w:rFonts w:ascii="Times New Roman" w:eastAsia="Arial" w:hAnsi="Times New Roman"/>
        </w:rPr>
        <w:t>xls</w:t>
      </w:r>
      <w:proofErr w:type="spellEnd"/>
      <w:r w:rsidRPr="00BD2AE8">
        <w:rPr>
          <w:rFonts w:ascii="Times New Roman" w:eastAsia="Arial" w:hAnsi="Times New Roman"/>
        </w:rPr>
        <w:t xml:space="preserve"> com as coordenadas </w:t>
      </w:r>
      <w:proofErr w:type="spellStart"/>
      <w:r w:rsidRPr="00BD2AE8">
        <w:rPr>
          <w:rFonts w:ascii="Times New Roman" w:eastAsia="Arial" w:hAnsi="Times New Roman"/>
        </w:rPr>
        <w:t>planialtimétricas</w:t>
      </w:r>
      <w:proofErr w:type="spellEnd"/>
      <w:r w:rsidRPr="00BD2AE8">
        <w:rPr>
          <w:rFonts w:ascii="Times New Roman" w:eastAsia="Arial" w:hAnsi="Times New Roman"/>
        </w:rPr>
        <w:t>.</w:t>
      </w:r>
    </w:p>
    <w:p w:rsidR="00DB5284" w:rsidRPr="00C10F44" w:rsidRDefault="00DB5284" w:rsidP="00DB5284">
      <w:pPr>
        <w:spacing w:line="360" w:lineRule="auto"/>
        <w:ind w:firstLine="426"/>
        <w:jc w:val="both"/>
        <w:rPr>
          <w:rFonts w:ascii="Times New Roman" w:hAnsi="Times New Roman"/>
          <w:b/>
          <w:sz w:val="24"/>
          <w:szCs w:val="24"/>
        </w:rPr>
      </w:pPr>
      <w:r>
        <w:rPr>
          <w:rFonts w:ascii="Times New Roman" w:hAnsi="Times New Roman"/>
          <w:b/>
          <w:sz w:val="24"/>
          <w:szCs w:val="24"/>
        </w:rPr>
        <w:t>5</w:t>
      </w:r>
      <w:r w:rsidRPr="00C10F44">
        <w:rPr>
          <w:rFonts w:ascii="Times New Roman" w:hAnsi="Times New Roman"/>
          <w:b/>
          <w:sz w:val="24"/>
          <w:szCs w:val="24"/>
        </w:rPr>
        <w:t>. Responsabilidades da Contratante</w:t>
      </w:r>
    </w:p>
    <w:p w:rsidR="00DB5284" w:rsidRPr="00C10F44" w:rsidRDefault="00DB5284" w:rsidP="00DB5284">
      <w:pPr>
        <w:pStyle w:val="Corpodetexto"/>
        <w:spacing w:before="100" w:beforeAutospacing="1" w:after="100" w:afterAutospacing="1" w:line="360" w:lineRule="auto"/>
        <w:ind w:firstLine="357"/>
        <w:rPr>
          <w:rFonts w:ascii="Times New Roman" w:eastAsia="Arial" w:hAnsi="Times New Roman"/>
        </w:rPr>
      </w:pPr>
      <w:r w:rsidRPr="00C10F44">
        <w:rPr>
          <w:rFonts w:ascii="Times New Roman" w:eastAsia="Arial" w:hAnsi="Times New Roman"/>
        </w:rPr>
        <w:t>São de responsabilidade da contratante:</w:t>
      </w:r>
    </w:p>
    <w:p w:rsidR="00DB5284" w:rsidRPr="00C10F44" w:rsidRDefault="00DB5284" w:rsidP="00DB5284">
      <w:pPr>
        <w:pStyle w:val="Corpodetexto"/>
        <w:numPr>
          <w:ilvl w:val="0"/>
          <w:numId w:val="2"/>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 xml:space="preserve">Indicar </w:t>
      </w:r>
      <w:r w:rsidRPr="00C10F44">
        <w:rPr>
          <w:rFonts w:ascii="Times New Roman" w:eastAsia="Arial" w:hAnsi="Times New Roman"/>
          <w:i/>
        </w:rPr>
        <w:t>in loco</w:t>
      </w:r>
      <w:r w:rsidRPr="00C10F44">
        <w:rPr>
          <w:rFonts w:ascii="Times New Roman" w:eastAsia="Arial" w:hAnsi="Times New Roman"/>
        </w:rPr>
        <w:t xml:space="preserve"> ou disponibilizar os locais (croquis, fotografias, documentos) onde deverão ser materializados os 100 pontos;</w:t>
      </w:r>
    </w:p>
    <w:p w:rsidR="00DB5284" w:rsidRPr="00C10F44" w:rsidRDefault="00DB5284" w:rsidP="00DB5284">
      <w:pPr>
        <w:pStyle w:val="Corpodetexto"/>
        <w:numPr>
          <w:ilvl w:val="0"/>
          <w:numId w:val="2"/>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Fornecer as coordenadas dos marcos geodésicos, pontos de apoio e Referências de Nível (RRNN) existentes no entorno da região a serem utilizados como base;</w:t>
      </w:r>
    </w:p>
    <w:p w:rsidR="00DB5284" w:rsidRPr="00C10F44" w:rsidRDefault="00DB5284" w:rsidP="00DB5284">
      <w:pPr>
        <w:pStyle w:val="Corpodetexto"/>
        <w:numPr>
          <w:ilvl w:val="0"/>
          <w:numId w:val="2"/>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Solicitar liberação da concessionária para a execução de serviços na rodovia, conforme cronograma elaborado pela contratada;</w:t>
      </w:r>
    </w:p>
    <w:p w:rsidR="00DB5284" w:rsidRPr="00C10F44" w:rsidRDefault="00DB5284" w:rsidP="00DB5284">
      <w:pPr>
        <w:pStyle w:val="Corpodetexto"/>
        <w:numPr>
          <w:ilvl w:val="0"/>
          <w:numId w:val="2"/>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Solicitar a contratada o reparo, a correção, a reconstrução ou a substituição do objeto do contrato em que se verificarem vícios, defeitos ou incorreções;</w:t>
      </w:r>
    </w:p>
    <w:p w:rsidR="00DB5284" w:rsidRPr="00C10F44" w:rsidRDefault="00DB5284" w:rsidP="00DB5284">
      <w:pPr>
        <w:pStyle w:val="Corpodetexto"/>
        <w:numPr>
          <w:ilvl w:val="0"/>
          <w:numId w:val="2"/>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 xml:space="preserve">Exercer a fiscalização sobre os serviços prestados; </w:t>
      </w:r>
    </w:p>
    <w:p w:rsidR="00DB5284" w:rsidRPr="00C10F44" w:rsidRDefault="00DB5284" w:rsidP="00DB5284">
      <w:pPr>
        <w:pStyle w:val="Corpodetexto"/>
        <w:numPr>
          <w:ilvl w:val="0"/>
          <w:numId w:val="2"/>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 xml:space="preserve">Comunicar oficialmente à contratada, quaisquer falhas verificadas no cumprimento do contrato; </w:t>
      </w:r>
    </w:p>
    <w:p w:rsidR="00DB5284" w:rsidRPr="00C10F44" w:rsidRDefault="00DB5284" w:rsidP="00DB5284">
      <w:pPr>
        <w:pStyle w:val="Corpodetexto"/>
        <w:numPr>
          <w:ilvl w:val="0"/>
          <w:numId w:val="2"/>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Fornecer autorizações necessárias para livre acesso ao local dos Serviços;</w:t>
      </w:r>
    </w:p>
    <w:p w:rsidR="00DB5284" w:rsidRPr="00C10F44" w:rsidRDefault="00DB5284" w:rsidP="00DB5284">
      <w:pPr>
        <w:pStyle w:val="Corpodetexto"/>
        <w:numPr>
          <w:ilvl w:val="0"/>
          <w:numId w:val="2"/>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Orientar sobre os procedimentos que devem ser adotados para a consecução dos serviços;</w:t>
      </w:r>
    </w:p>
    <w:p w:rsidR="00DB5284" w:rsidRPr="00C10F44" w:rsidRDefault="00DB5284" w:rsidP="00DB5284">
      <w:pPr>
        <w:pStyle w:val="Corpodetexto"/>
        <w:numPr>
          <w:ilvl w:val="0"/>
          <w:numId w:val="2"/>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Indicar um responsável técnico, para verificação das medições e deliberações sobre casos omissos.</w:t>
      </w:r>
    </w:p>
    <w:p w:rsidR="00DB5284" w:rsidRPr="00C10F44" w:rsidRDefault="00DB5284" w:rsidP="00DB5284">
      <w:pPr>
        <w:pStyle w:val="Corpodetexto"/>
        <w:spacing w:before="100" w:beforeAutospacing="1" w:after="100" w:afterAutospacing="1"/>
        <w:ind w:left="426"/>
        <w:rPr>
          <w:rFonts w:ascii="Times New Roman" w:eastAsia="Arial" w:hAnsi="Times New Roman"/>
          <w:lang w:val="pt-BR"/>
        </w:rPr>
      </w:pPr>
      <w:r>
        <w:rPr>
          <w:rFonts w:ascii="Times New Roman" w:eastAsia="Arial" w:hAnsi="Times New Roman"/>
          <w:b/>
          <w:lang w:val="pt-BR"/>
        </w:rPr>
        <w:t>5</w:t>
      </w:r>
      <w:r w:rsidRPr="00C10F44">
        <w:rPr>
          <w:rFonts w:ascii="Times New Roman" w:eastAsia="Arial" w:hAnsi="Times New Roman"/>
          <w:b/>
          <w:lang w:val="pt-BR"/>
        </w:rPr>
        <w:t>.1</w:t>
      </w:r>
      <w:r>
        <w:rPr>
          <w:rFonts w:ascii="Times New Roman" w:eastAsia="Arial" w:hAnsi="Times New Roman"/>
          <w:lang w:val="pt-BR"/>
        </w:rPr>
        <w:t xml:space="preserve"> As responsabilidades constantes no item </w:t>
      </w:r>
      <w:proofErr w:type="gramStart"/>
      <w:r>
        <w:rPr>
          <w:rFonts w:ascii="Times New Roman" w:eastAsia="Arial" w:hAnsi="Times New Roman"/>
          <w:lang w:val="pt-BR"/>
        </w:rPr>
        <w:t>5</w:t>
      </w:r>
      <w:proofErr w:type="gramEnd"/>
      <w:r>
        <w:rPr>
          <w:rFonts w:ascii="Times New Roman" w:eastAsia="Arial" w:hAnsi="Times New Roman"/>
          <w:lang w:val="pt-BR"/>
        </w:rPr>
        <w:t xml:space="preserve"> desta Proposta, bem como, do item 3 do Termo de Referencia não excluem ou substituem as obrigações contratuais, a serem firmadas entre Contratante e Contratada, conforme Anexo II do Instrumento Convocatório. </w:t>
      </w:r>
    </w:p>
    <w:p w:rsidR="00DB5284" w:rsidRDefault="00DB5284" w:rsidP="00DB5284">
      <w:pPr>
        <w:spacing w:line="360" w:lineRule="auto"/>
        <w:ind w:firstLine="426"/>
        <w:jc w:val="both"/>
        <w:rPr>
          <w:rFonts w:ascii="Times New Roman" w:hAnsi="Times New Roman"/>
          <w:b/>
          <w:sz w:val="24"/>
          <w:szCs w:val="24"/>
        </w:rPr>
      </w:pPr>
      <w:r>
        <w:rPr>
          <w:rFonts w:ascii="Times New Roman" w:hAnsi="Times New Roman"/>
          <w:b/>
          <w:sz w:val="24"/>
          <w:szCs w:val="24"/>
        </w:rPr>
        <w:t>6</w:t>
      </w:r>
      <w:r w:rsidRPr="00C10F44">
        <w:rPr>
          <w:rFonts w:ascii="Times New Roman" w:hAnsi="Times New Roman"/>
          <w:b/>
          <w:sz w:val="24"/>
          <w:szCs w:val="24"/>
        </w:rPr>
        <w:t>. Responsabilidades da Contratada</w:t>
      </w:r>
    </w:p>
    <w:p w:rsidR="00DB5284" w:rsidRPr="00C10F44" w:rsidRDefault="00DB5284" w:rsidP="00DB5284">
      <w:pPr>
        <w:pStyle w:val="Corpodetexto"/>
        <w:spacing w:before="100" w:beforeAutospacing="1" w:after="100" w:afterAutospacing="1" w:line="360" w:lineRule="auto"/>
        <w:rPr>
          <w:rFonts w:ascii="Times New Roman" w:eastAsia="Arial" w:hAnsi="Times New Roman"/>
        </w:rPr>
      </w:pPr>
      <w:r w:rsidRPr="00C10F44">
        <w:rPr>
          <w:rFonts w:ascii="Times New Roman" w:eastAsia="Arial" w:hAnsi="Times New Roman"/>
        </w:rPr>
        <w:t>São de responsabilidade da contratada:</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Elaborar cronograma de mobilização/desmobilização, execução dos serviços e entrega dos materiais considerando os prazos estabelecidos no item 7.</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 xml:space="preserve">Fornecer materiais, ferramentas, equipamentos, consumíveis e </w:t>
      </w:r>
      <w:proofErr w:type="spellStart"/>
      <w:r w:rsidRPr="00C10F44">
        <w:rPr>
          <w:rFonts w:ascii="Times New Roman" w:eastAsia="Arial" w:hAnsi="Times New Roman"/>
        </w:rPr>
        <w:t>mão-de-obra</w:t>
      </w:r>
      <w:proofErr w:type="spellEnd"/>
      <w:r w:rsidRPr="00C10F44">
        <w:rPr>
          <w:rFonts w:ascii="Times New Roman" w:eastAsia="Arial" w:hAnsi="Times New Roman"/>
        </w:rPr>
        <w:t xml:space="preserve"> para a execução completa dos serviços, inclusive piquetes e estacas testemunhas; </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Utilizar e</w:t>
      </w:r>
      <w:bookmarkStart w:id="2" w:name="_GoBack"/>
      <w:bookmarkEnd w:id="2"/>
      <w:r w:rsidRPr="00C10F44">
        <w:rPr>
          <w:rFonts w:ascii="Times New Roman" w:eastAsia="Arial" w:hAnsi="Times New Roman"/>
        </w:rPr>
        <w:t xml:space="preserve">quipamentos de acordo com o especificado no item </w:t>
      </w:r>
      <w:r>
        <w:rPr>
          <w:rFonts w:ascii="Times New Roman" w:eastAsia="Arial" w:hAnsi="Times New Roman"/>
          <w:lang w:val="pt-BR"/>
        </w:rPr>
        <w:t>3</w:t>
      </w:r>
      <w:r w:rsidRPr="00C10F44">
        <w:rPr>
          <w:rFonts w:ascii="Times New Roman" w:eastAsia="Arial" w:hAnsi="Times New Roman"/>
        </w:rPr>
        <w:t>;</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lastRenderedPageBreak/>
        <w:t>Providenciar veículo para os levantamentos de campo, arcando com todos os seus custos, como combustível, manutenção, seguro e pedágio;</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Fornecer a sinalização necessária para execução dos serviços;</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Abrir picadas para realização dos serviços de topografia, caso seja necessário;</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Fornecer alojamento, alimentação e demais despesas necessárias aos colaboradores para realização completa do objeto e demais obrigações trabalhistas previstas na legislação vigente (NR18, Portaria 3.214 – Segurança e Medicina do Trabalho);</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Guardar e vigiar materiais e equipamentos;</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Elaborar os documentos necessários à perfeita compreensão dos serviços;</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 xml:space="preserve">Demarcar e realizar o levantamento topográfico </w:t>
      </w:r>
      <w:proofErr w:type="spellStart"/>
      <w:r w:rsidRPr="00C10F44">
        <w:rPr>
          <w:rFonts w:ascii="Times New Roman" w:eastAsia="Arial" w:hAnsi="Times New Roman"/>
        </w:rPr>
        <w:t>planialtimétrico</w:t>
      </w:r>
      <w:proofErr w:type="spellEnd"/>
      <w:r w:rsidRPr="00C10F44">
        <w:rPr>
          <w:rFonts w:ascii="Times New Roman" w:eastAsia="Arial" w:hAnsi="Times New Roman"/>
        </w:rPr>
        <w:t xml:space="preserve"> dos 100 pontos fornecidos pela contratante no local de execução dos serviços;</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Apresentar atestado de calibração/aferição de equipamentos;</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Disponibilizar responsável técnico, sendo este profissional habilitado para exercer as atividades objeto do contrato, segundo legislação do CONFEA; </w:t>
      </w:r>
    </w:p>
    <w:p w:rsidR="00DB5284" w:rsidRPr="00C10F44" w:rsidRDefault="00DB5284" w:rsidP="00DB5284">
      <w:pPr>
        <w:pStyle w:val="Corpodetexto"/>
        <w:numPr>
          <w:ilvl w:val="0"/>
          <w:numId w:val="3"/>
        </w:numPr>
        <w:spacing w:before="100" w:beforeAutospacing="1" w:after="100" w:afterAutospacing="1"/>
        <w:ind w:left="714" w:hanging="357"/>
        <w:rPr>
          <w:rFonts w:ascii="Times New Roman" w:eastAsia="Arial" w:hAnsi="Times New Roman"/>
        </w:rPr>
      </w:pPr>
      <w:r w:rsidRPr="00C10F44">
        <w:rPr>
          <w:rFonts w:ascii="Times New Roman" w:eastAsia="Arial" w:hAnsi="Times New Roman"/>
        </w:rPr>
        <w:t xml:space="preserve">Fornecer </w:t>
      </w:r>
      <w:proofErr w:type="spellStart"/>
      <w:r w:rsidRPr="00C10F44">
        <w:rPr>
          <w:rFonts w:ascii="Times New Roman" w:eastAsia="Arial" w:hAnsi="Times New Roman"/>
        </w:rPr>
        <w:t>EPIs</w:t>
      </w:r>
      <w:proofErr w:type="spellEnd"/>
      <w:r w:rsidRPr="00C10F44">
        <w:rPr>
          <w:rFonts w:ascii="Times New Roman" w:eastAsia="Arial" w:hAnsi="Times New Roman"/>
        </w:rPr>
        <w:t xml:space="preserve"> (equipamentos de proteção individual) em boas condições e adequados com a função desenvolvida para todos os empregados em campo.</w:t>
      </w:r>
    </w:p>
    <w:p w:rsidR="00DB5284" w:rsidRDefault="00DB5284" w:rsidP="00DB5284">
      <w:pPr>
        <w:pStyle w:val="Corpodetexto"/>
        <w:spacing w:before="100" w:beforeAutospacing="1" w:after="100" w:afterAutospacing="1"/>
        <w:ind w:left="426"/>
        <w:rPr>
          <w:rFonts w:ascii="Times New Roman" w:eastAsia="Arial" w:hAnsi="Times New Roman"/>
          <w:lang w:val="pt-BR"/>
        </w:rPr>
      </w:pPr>
      <w:r>
        <w:rPr>
          <w:rFonts w:ascii="Times New Roman" w:hAnsi="Times New Roman"/>
          <w:b/>
          <w:lang w:val="pt-BR"/>
        </w:rPr>
        <w:t>6</w:t>
      </w:r>
      <w:r>
        <w:rPr>
          <w:rFonts w:ascii="Times New Roman" w:hAnsi="Times New Roman"/>
          <w:b/>
        </w:rPr>
        <w:t xml:space="preserve">.1 </w:t>
      </w:r>
      <w:r>
        <w:rPr>
          <w:rFonts w:ascii="Times New Roman" w:eastAsia="Arial" w:hAnsi="Times New Roman"/>
          <w:lang w:val="pt-BR"/>
        </w:rPr>
        <w:t xml:space="preserve">As responsabilidades constantes no item </w:t>
      </w:r>
      <w:proofErr w:type="gramStart"/>
      <w:r>
        <w:rPr>
          <w:rFonts w:ascii="Times New Roman" w:eastAsia="Arial" w:hAnsi="Times New Roman"/>
          <w:lang w:val="pt-BR"/>
        </w:rPr>
        <w:t>6</w:t>
      </w:r>
      <w:proofErr w:type="gramEnd"/>
      <w:r>
        <w:rPr>
          <w:rFonts w:ascii="Times New Roman" w:eastAsia="Arial" w:hAnsi="Times New Roman"/>
          <w:lang w:val="pt-BR"/>
        </w:rPr>
        <w:t xml:space="preserve"> desta Proposta, bem como, do item 4 do Termo de Referencia não excluem ou substituem as obrigações contratuais, a serem firmadas entre Contratante e Contratada, conforme Anexo II do Instrumento Convocatório. </w:t>
      </w:r>
    </w:p>
    <w:p w:rsidR="00DB5284" w:rsidRDefault="00DB5284" w:rsidP="00DB5284">
      <w:pPr>
        <w:pStyle w:val="Corpodetexto"/>
        <w:spacing w:before="100" w:beforeAutospacing="1" w:after="100" w:afterAutospacing="1"/>
        <w:ind w:left="426"/>
        <w:rPr>
          <w:rFonts w:ascii="Times New Roman" w:eastAsia="Arial" w:hAnsi="Times New Roman"/>
          <w:lang w:val="pt-BR"/>
        </w:rPr>
      </w:pPr>
      <w:r>
        <w:rPr>
          <w:rFonts w:ascii="Times New Roman" w:hAnsi="Times New Roman"/>
          <w:b/>
          <w:lang w:val="pt-BR"/>
        </w:rPr>
        <w:t>7. Do Prazo</w:t>
      </w:r>
    </w:p>
    <w:p w:rsidR="00DB5284" w:rsidRPr="007435AB" w:rsidRDefault="00DB5284" w:rsidP="00DB5284">
      <w:pPr>
        <w:pStyle w:val="Corpodetexto"/>
        <w:spacing w:before="100" w:beforeAutospacing="1" w:after="100" w:afterAutospacing="1" w:line="360" w:lineRule="auto"/>
        <w:ind w:firstLine="426"/>
        <w:rPr>
          <w:rFonts w:ascii="Times New Roman" w:eastAsia="Arial" w:hAnsi="Times New Roman"/>
        </w:rPr>
      </w:pPr>
      <w:r w:rsidRPr="007435AB">
        <w:rPr>
          <w:rFonts w:ascii="Times New Roman" w:eastAsia="Arial" w:hAnsi="Times New Roman"/>
        </w:rPr>
        <w:t>O prazo de entrega dos produtos é de 20 dias contados a partir da emissão da ordem de serviço, sendo 15 dias para implantação dos piquetes e 5 dias para apresentação dos relatórios.</w:t>
      </w:r>
    </w:p>
    <w:p w:rsidR="00DB5284" w:rsidRPr="003F5E75" w:rsidRDefault="00DB5284" w:rsidP="00DB5284">
      <w:pPr>
        <w:autoSpaceDE w:val="0"/>
        <w:autoSpaceDN w:val="0"/>
        <w:adjustRightInd w:val="0"/>
        <w:spacing w:line="240" w:lineRule="auto"/>
        <w:rPr>
          <w:rFonts w:ascii="Times New Roman" w:hAnsi="Times New Roman"/>
          <w:b/>
          <w:bCs/>
          <w:color w:val="000000"/>
          <w:sz w:val="24"/>
          <w:szCs w:val="24"/>
        </w:rPr>
      </w:pPr>
      <w:r w:rsidRPr="003F5E75">
        <w:rPr>
          <w:rFonts w:ascii="Times New Roman" w:hAnsi="Times New Roman"/>
          <w:b/>
          <w:bCs/>
          <w:color w:val="000000"/>
          <w:sz w:val="24"/>
          <w:szCs w:val="24"/>
        </w:rPr>
        <w:t>Valor Total da Proposta:_____________________________ (Valor por extenso)</w:t>
      </w:r>
    </w:p>
    <w:p w:rsidR="00DB5284" w:rsidRPr="003F5E75" w:rsidRDefault="00DB5284" w:rsidP="00DB5284">
      <w:pPr>
        <w:autoSpaceDE w:val="0"/>
        <w:autoSpaceDN w:val="0"/>
        <w:adjustRightInd w:val="0"/>
        <w:spacing w:line="240" w:lineRule="auto"/>
        <w:jc w:val="both"/>
        <w:rPr>
          <w:rFonts w:ascii="Times New Roman" w:hAnsi="Times New Roman"/>
          <w:bCs/>
          <w:color w:val="000000"/>
          <w:sz w:val="16"/>
        </w:rPr>
      </w:pPr>
      <w:r w:rsidRPr="003F5E75">
        <w:rPr>
          <w:rFonts w:ascii="Times New Roman" w:hAnsi="Times New Roman"/>
          <w:bCs/>
          <w:color w:val="000000"/>
          <w:sz w:val="16"/>
        </w:rPr>
        <w:t>*Na cotação deverão estar inclusos, além do lucro, todos os custos diretos e indiretos relativos ao cumprimento integral do objeto do Contrato.</w:t>
      </w:r>
    </w:p>
    <w:p w:rsidR="00DB5284" w:rsidRPr="003F5E75" w:rsidRDefault="00DB5284" w:rsidP="00DB5284">
      <w:pPr>
        <w:autoSpaceDE w:val="0"/>
        <w:autoSpaceDN w:val="0"/>
        <w:adjustRightInd w:val="0"/>
        <w:jc w:val="right"/>
        <w:rPr>
          <w:rFonts w:ascii="Times New Roman" w:hAnsi="Times New Roman"/>
          <w:b/>
          <w:bCs/>
          <w:color w:val="000000"/>
        </w:rPr>
      </w:pPr>
      <w:r w:rsidRPr="003F5E75">
        <w:rPr>
          <w:rFonts w:ascii="Times New Roman" w:hAnsi="Times New Roman"/>
          <w:bCs/>
          <w:color w:val="000000"/>
        </w:rPr>
        <w:t xml:space="preserve">Critério de julgamento: </w:t>
      </w:r>
      <w:r w:rsidRPr="003F5E75">
        <w:rPr>
          <w:rFonts w:ascii="Times New Roman" w:hAnsi="Times New Roman"/>
          <w:b/>
          <w:bCs/>
          <w:color w:val="000000"/>
        </w:rPr>
        <w:t>MENOR PREÇO GLOBAL;</w:t>
      </w:r>
    </w:p>
    <w:p w:rsidR="00DB5284" w:rsidRPr="003F5E75" w:rsidRDefault="00DB5284" w:rsidP="00DB5284">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R</w:t>
      </w:r>
      <w:r w:rsidRPr="003F5E75">
        <w:rPr>
          <w:rFonts w:ascii="Times New Roman" w:hAnsi="Times New Roman"/>
          <w:b/>
          <w:bCs/>
          <w:color w:val="000000"/>
        </w:rPr>
        <w:t>azão Social:</w:t>
      </w:r>
    </w:p>
    <w:p w:rsidR="00DB5284" w:rsidRPr="003F5E75" w:rsidRDefault="00DB5284" w:rsidP="00DB5284">
      <w:pPr>
        <w:autoSpaceDE w:val="0"/>
        <w:autoSpaceDN w:val="0"/>
        <w:adjustRightInd w:val="0"/>
        <w:spacing w:after="0" w:line="240" w:lineRule="auto"/>
        <w:rPr>
          <w:rFonts w:ascii="Times New Roman" w:hAnsi="Times New Roman"/>
          <w:b/>
          <w:bCs/>
          <w:color w:val="000000"/>
        </w:rPr>
      </w:pPr>
      <w:r w:rsidRPr="003F5E75">
        <w:rPr>
          <w:rFonts w:ascii="Times New Roman" w:hAnsi="Times New Roman"/>
          <w:b/>
          <w:bCs/>
          <w:color w:val="000000"/>
        </w:rPr>
        <w:t>CNPJ:</w:t>
      </w:r>
    </w:p>
    <w:p w:rsidR="00DB5284" w:rsidRDefault="00DB5284" w:rsidP="00DB5284">
      <w:pPr>
        <w:autoSpaceDE w:val="0"/>
        <w:autoSpaceDN w:val="0"/>
        <w:adjustRightInd w:val="0"/>
        <w:spacing w:after="0" w:line="240" w:lineRule="auto"/>
        <w:rPr>
          <w:rFonts w:ascii="Times New Roman" w:hAnsi="Times New Roman"/>
          <w:b/>
          <w:bCs/>
          <w:color w:val="000000"/>
        </w:rPr>
      </w:pPr>
      <w:r w:rsidRPr="003F5E75">
        <w:rPr>
          <w:rFonts w:ascii="Times New Roman" w:hAnsi="Times New Roman"/>
          <w:b/>
          <w:bCs/>
          <w:color w:val="000000"/>
        </w:rPr>
        <w:t>Validade da proposta: não inferior a 60 (sessenta) dias</w:t>
      </w:r>
    </w:p>
    <w:p w:rsidR="00DB5284" w:rsidRDefault="00DB5284" w:rsidP="00DB5284">
      <w:pPr>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Prazo de Execução: 20 (vinte) dias após assinatura contratual.</w:t>
      </w:r>
    </w:p>
    <w:p w:rsidR="00DB5284" w:rsidRDefault="00DB5284" w:rsidP="00DB5284">
      <w:pPr>
        <w:autoSpaceDE w:val="0"/>
        <w:autoSpaceDN w:val="0"/>
        <w:adjustRightInd w:val="0"/>
        <w:spacing w:after="0" w:line="240" w:lineRule="auto"/>
        <w:rPr>
          <w:rFonts w:ascii="Times New Roman" w:hAnsi="Times New Roman"/>
          <w:b/>
          <w:bCs/>
          <w:color w:val="000000"/>
        </w:rPr>
      </w:pPr>
    </w:p>
    <w:p w:rsidR="00DB5284" w:rsidRDefault="00DB5284" w:rsidP="00DB5284">
      <w:pPr>
        <w:autoSpaceDE w:val="0"/>
        <w:autoSpaceDN w:val="0"/>
        <w:adjustRightInd w:val="0"/>
        <w:jc w:val="right"/>
        <w:rPr>
          <w:rFonts w:ascii="Times New Roman" w:hAnsi="Times New Roman"/>
          <w:bCs/>
          <w:color w:val="000000"/>
          <w:sz w:val="24"/>
          <w:szCs w:val="24"/>
        </w:rPr>
      </w:pPr>
      <w:r>
        <w:rPr>
          <w:rFonts w:ascii="Times New Roman" w:hAnsi="Times New Roman"/>
          <w:bCs/>
          <w:color w:val="000000"/>
          <w:sz w:val="24"/>
          <w:szCs w:val="24"/>
        </w:rPr>
        <w:t>F</w:t>
      </w:r>
      <w:r w:rsidRPr="003F5E75">
        <w:rPr>
          <w:rFonts w:ascii="Times New Roman" w:hAnsi="Times New Roman"/>
          <w:bCs/>
          <w:color w:val="000000"/>
          <w:sz w:val="24"/>
          <w:szCs w:val="24"/>
        </w:rPr>
        <w:t>lorianópolis, ___ de ______ de 2019.</w:t>
      </w:r>
    </w:p>
    <w:p w:rsidR="00DB5284" w:rsidRPr="003F5E75" w:rsidRDefault="00DB5284" w:rsidP="00DB5284">
      <w:pPr>
        <w:autoSpaceDE w:val="0"/>
        <w:autoSpaceDN w:val="0"/>
        <w:adjustRightInd w:val="0"/>
        <w:jc w:val="center"/>
        <w:rPr>
          <w:rFonts w:ascii="Times New Roman" w:hAnsi="Times New Roman"/>
          <w:bCs/>
          <w:i/>
          <w:iCs/>
          <w:color w:val="000000"/>
          <w:sz w:val="24"/>
          <w:szCs w:val="24"/>
        </w:rPr>
      </w:pPr>
      <w:r w:rsidRPr="003F5E75">
        <w:rPr>
          <w:rFonts w:ascii="Times New Roman" w:hAnsi="Times New Roman"/>
          <w:bCs/>
          <w:i/>
          <w:iCs/>
          <w:color w:val="000000"/>
          <w:sz w:val="24"/>
          <w:szCs w:val="24"/>
        </w:rPr>
        <w:t>_____________________________</w:t>
      </w:r>
    </w:p>
    <w:p w:rsidR="00474B61" w:rsidRDefault="00DB5284" w:rsidP="00DB5284">
      <w:pPr>
        <w:jc w:val="center"/>
      </w:pPr>
      <w:r w:rsidRPr="003F5E75">
        <w:rPr>
          <w:rFonts w:ascii="Times New Roman" w:hAnsi="Times New Roman"/>
          <w:bCs/>
          <w:color w:val="000000"/>
          <w:sz w:val="24"/>
          <w:szCs w:val="24"/>
        </w:rPr>
        <w:t>Nome do Representante legal e Assinatura</w:t>
      </w:r>
    </w:p>
    <w:sectPr w:rsidR="00474B61" w:rsidSect="00D45A7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284" w:rsidRDefault="00DB5284" w:rsidP="00DB5284">
      <w:pPr>
        <w:spacing w:after="0" w:line="240" w:lineRule="auto"/>
      </w:pPr>
      <w:r>
        <w:separator/>
      </w:r>
    </w:p>
  </w:endnote>
  <w:endnote w:type="continuationSeparator" w:id="0">
    <w:p w:rsidR="00DB5284" w:rsidRDefault="00DB5284" w:rsidP="00DB52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84" w:rsidRDefault="00DB5284" w:rsidP="00DB5284">
    <w:pPr>
      <w:pStyle w:val="Rodap"/>
      <w:rPr>
        <w:rFonts w:ascii="Cambria" w:hAnsi="Cambria"/>
        <w:color w:val="17365D"/>
        <w:sz w:val="18"/>
      </w:rPr>
    </w:pPr>
  </w:p>
  <w:p w:rsidR="00DB5284" w:rsidRDefault="00DB5284" w:rsidP="00DB5284">
    <w:pPr>
      <w:pStyle w:val="Rodap"/>
      <w:rPr>
        <w:rFonts w:ascii="Cambria" w:hAnsi="Cambria"/>
        <w:color w:val="17365D"/>
        <w:sz w:val="18"/>
      </w:rPr>
    </w:pPr>
  </w:p>
  <w:p w:rsidR="00DB5284" w:rsidRPr="00DB5284" w:rsidRDefault="00DB5284" w:rsidP="00DB5284">
    <w:pPr>
      <w:pStyle w:val="Rodap"/>
      <w:rPr>
        <w:rFonts w:ascii="Cambria" w:eastAsia="Times New Roman" w:hAnsi="Cambria"/>
        <w:color w:val="17365D"/>
        <w:sz w:val="16"/>
        <w:szCs w:val="16"/>
      </w:rPr>
    </w:pPr>
    <w:r w:rsidRPr="00DB5284">
      <w:rPr>
        <w:rFonts w:ascii="Cambria" w:hAnsi="Cambria"/>
        <w:noProof/>
        <w:color w:val="17365D"/>
        <w:sz w:val="16"/>
        <w:szCs w:val="16"/>
        <w:lang w:eastAsia="pt-BR"/>
      </w:rPr>
      <w:pict>
        <v:group id="Grupo 441" o:spid="_x0000_s1025" style="position:absolute;margin-left:1.2pt;margin-top:744.7pt;width:594.55pt;height:88.9pt;flip:y;z-index:251660288;mso-width-percent:1000;mso-position-horizontal-relative:page;mso-position-vertical-relative:page;mso-width-percent:100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" o:allowincell="f">
          <v:shapetype id="_x0000_t32" coordsize="21600,21600" o:spt="32" o:oned="t" path="m,l21600,21600e" filled="f">
            <v:path arrowok="t" fillok="f" o:connecttype="none"/>
            <o:lock v:ext="edit" shapetype="t"/>
          </v:shapetype>
          <v:shape id="AutoShape 4" o:spid="_x0000_s1026" type="#_x0000_t32" style="position:absolute;left:9;top:1433;width:1220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IqsccAAADcAAAADwAAAGRycy9kb3ducmV2LnhtbESPQWsCMRSE7wX/Q3hCL1KzLlupq1Fs&#10;QWhpKWh78PjYPDeLm5clibr11zcFocdhZr5hFqvetuJMPjSOFUzGGQjiyumGawXfX5uHJxAhImts&#10;HZOCHwqwWg7uFlhqd+EtnXexFgnCoUQFJsaulDJUhiyGseuIk3dw3mJM0tdSe7wkuG1lnmVTabHh&#10;tGCwoxdD1XF3sgqe3zfX4rH+nPkTvY2u5iPb591Rqfthv56DiNTH//Ct/aoVFEUOf2fSEZ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ZYiqxxwAAANwAAAAPAAAAAAAA&#10;AAAAAAAAAKECAABkcnMvZG93bnJldi54bWxQSwUGAAAAAAQABAD5AAAAlQMAAAAA&#10;" strokecolor="#31849b"/>
          <v:rect id="Rectangle 443" o:spid="_x0000_s1027" style="position:absolute;left:8;top:9;width:4031;height:14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fIcUA&#10;AADcAAAADwAAAGRycy9kb3ducmV2LnhtbESPQWvCQBSE74X+h+UJvUjdWEUkdZUiSIMIYrSeH9nX&#10;JJh9G7PbJP57VxB6HGbmG2ax6k0lWmpcaVnBeBSBIM6sLjlXcDpu3ucgnEfWWFkmBTdysFq+viww&#10;1rbjA7Wpz0WAsItRQeF9HUvpsoIMupGtiYP3axuDPsgml7rBLsBNJT+iaCYNlhwWCqxpXVB2Sf+M&#10;gi7bt+fj7lvuh+fE8jW5rtOfrVJvg/7rE4Sn3v+Hn+1EK5hOJ/A4E4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pB8hxQAAANwAAAAPAAAAAAAAAAAAAAAAAJgCAABkcnMv&#10;ZG93bnJldi54bWxQSwUGAAAAAAQABAD1AAAAigMAAAAA&#10;" filled="f" stroked="f"/>
          <w10:wrap anchorx="page" anchory="page"/>
        </v:group>
      </w:pict>
    </w:r>
    <w:r w:rsidRPr="00DB5284">
      <w:rPr>
        <w:rFonts w:ascii="Cambria" w:hAnsi="Cambria"/>
        <w:color w:val="17365D"/>
        <w:sz w:val="16"/>
        <w:szCs w:val="16"/>
      </w:rPr>
      <w:t>Campus Universitário - CSE - UFSC Florianópolis - SC – Brasil</w:t>
    </w:r>
  </w:p>
  <w:p w:rsidR="00DB5284" w:rsidRPr="00DB5284" w:rsidRDefault="00DB5284" w:rsidP="00DB5284">
    <w:pPr>
      <w:pStyle w:val="Rodap"/>
      <w:rPr>
        <w:rFonts w:ascii="Cambria" w:hAnsi="Cambria"/>
        <w:color w:val="17365D"/>
        <w:sz w:val="16"/>
        <w:szCs w:val="16"/>
      </w:rPr>
    </w:pPr>
    <w:r w:rsidRPr="00DB5284">
      <w:rPr>
        <w:rFonts w:ascii="Cambria" w:hAnsi="Cambria"/>
        <w:b/>
        <w:bCs/>
        <w:color w:val="17365D"/>
        <w:sz w:val="16"/>
        <w:szCs w:val="16"/>
      </w:rPr>
      <w:t>CEP:</w:t>
    </w:r>
    <w:r w:rsidRPr="00DB5284">
      <w:rPr>
        <w:rFonts w:ascii="Cambria" w:hAnsi="Cambria"/>
        <w:color w:val="17365D"/>
        <w:sz w:val="16"/>
        <w:szCs w:val="16"/>
      </w:rPr>
      <w:t xml:space="preserve"> 88040-900 </w:t>
    </w:r>
    <w:r w:rsidRPr="00DB5284">
      <w:rPr>
        <w:rFonts w:ascii="Cambria" w:hAnsi="Cambria"/>
        <w:b/>
        <w:bCs/>
        <w:color w:val="17365D"/>
        <w:sz w:val="16"/>
        <w:szCs w:val="16"/>
      </w:rPr>
      <w:t>Caixa Postal:</w:t>
    </w:r>
    <w:r w:rsidRPr="00DB5284">
      <w:rPr>
        <w:rFonts w:ascii="Cambria" w:hAnsi="Cambria"/>
        <w:color w:val="17365D"/>
        <w:sz w:val="16"/>
        <w:szCs w:val="16"/>
      </w:rPr>
      <w:t xml:space="preserve"> 5067</w:t>
    </w:r>
  </w:p>
  <w:p w:rsidR="00DB5284" w:rsidRPr="00DB5284" w:rsidRDefault="00DB5284" w:rsidP="00DB5284">
    <w:pPr>
      <w:pStyle w:val="Rodap"/>
      <w:rPr>
        <w:rFonts w:ascii="Cambria" w:hAnsi="Cambria"/>
        <w:color w:val="17365D"/>
        <w:sz w:val="16"/>
        <w:szCs w:val="16"/>
      </w:rPr>
    </w:pPr>
    <w:r w:rsidRPr="00DB5284">
      <w:rPr>
        <w:rFonts w:ascii="Cambria" w:hAnsi="Cambria"/>
        <w:b/>
        <w:bCs/>
        <w:color w:val="17365D"/>
        <w:sz w:val="16"/>
        <w:szCs w:val="16"/>
      </w:rPr>
      <w:t>Inscrição Municipal:</w:t>
    </w:r>
    <w:r w:rsidRPr="00DB5284">
      <w:rPr>
        <w:rFonts w:ascii="Cambria" w:hAnsi="Cambria"/>
        <w:color w:val="17365D"/>
        <w:sz w:val="16"/>
        <w:szCs w:val="16"/>
      </w:rPr>
      <w:t xml:space="preserve"> 069.886-5 </w:t>
    </w:r>
    <w:r w:rsidRPr="00DB5284">
      <w:rPr>
        <w:rFonts w:ascii="Cambria" w:hAnsi="Cambria"/>
        <w:b/>
        <w:bCs/>
        <w:color w:val="17365D"/>
        <w:sz w:val="16"/>
        <w:szCs w:val="16"/>
      </w:rPr>
      <w:t>CNPJ:</w:t>
    </w:r>
    <w:r w:rsidRPr="00DB5284">
      <w:rPr>
        <w:rFonts w:ascii="Cambria" w:hAnsi="Cambria"/>
        <w:color w:val="17365D"/>
        <w:sz w:val="16"/>
        <w:szCs w:val="16"/>
      </w:rPr>
      <w:t xml:space="preserve"> 83.566.299/0001-73</w:t>
    </w:r>
  </w:p>
  <w:p w:rsidR="00DB5284" w:rsidRPr="00DB5284" w:rsidRDefault="00DB5284" w:rsidP="00DB5284">
    <w:pPr>
      <w:pStyle w:val="Rodap"/>
      <w:rPr>
        <w:rFonts w:ascii="Cambria" w:hAnsi="Cambria"/>
        <w:color w:val="17365D"/>
        <w:sz w:val="16"/>
        <w:szCs w:val="16"/>
      </w:rPr>
    </w:pPr>
    <w:r w:rsidRPr="00DB5284">
      <w:rPr>
        <w:rFonts w:ascii="Cambria" w:hAnsi="Cambria"/>
        <w:b/>
        <w:bCs/>
        <w:color w:val="17365D"/>
        <w:sz w:val="16"/>
        <w:szCs w:val="16"/>
      </w:rPr>
      <w:t>Fone:</w:t>
    </w:r>
    <w:r w:rsidRPr="00DB5284">
      <w:rPr>
        <w:rFonts w:ascii="Cambria" w:hAnsi="Cambria"/>
        <w:color w:val="17365D"/>
        <w:sz w:val="16"/>
        <w:szCs w:val="16"/>
      </w:rPr>
      <w:t xml:space="preserve"> (48) 3953-1000</w:t>
    </w:r>
  </w:p>
  <w:p w:rsidR="00DB5284" w:rsidRPr="00DB5284" w:rsidRDefault="00DB5284" w:rsidP="00DB5284">
    <w:pPr>
      <w:pStyle w:val="Rodap"/>
      <w:rPr>
        <w:rFonts w:ascii="Cambria" w:hAnsi="Cambria"/>
        <w:color w:val="17365D"/>
        <w:sz w:val="16"/>
        <w:szCs w:val="16"/>
      </w:rPr>
    </w:pPr>
    <w:r w:rsidRPr="00DB5284">
      <w:rPr>
        <w:rFonts w:ascii="Cambria" w:hAnsi="Cambria"/>
        <w:b/>
        <w:bCs/>
        <w:color w:val="17365D"/>
        <w:sz w:val="16"/>
        <w:szCs w:val="16"/>
      </w:rPr>
      <w:t>E-mail:</w:t>
    </w:r>
    <w:r w:rsidRPr="00DB5284">
      <w:rPr>
        <w:rFonts w:ascii="Cambria" w:hAnsi="Cambria"/>
        <w:color w:val="17365D"/>
        <w:sz w:val="16"/>
        <w:szCs w:val="16"/>
      </w:rPr>
      <w:t xml:space="preserve"> </w:t>
    </w:r>
    <w:hyperlink r:id="rId1" w:history="1">
      <w:r w:rsidRPr="00DB5284">
        <w:rPr>
          <w:rStyle w:val="Hyperlink"/>
          <w:rFonts w:ascii="Cambria" w:hAnsi="Cambria"/>
          <w:color w:val="17365D"/>
          <w:sz w:val="16"/>
          <w:szCs w:val="16"/>
        </w:rPr>
        <w:t>fepese@fepese.org.br</w:t>
      </w:r>
    </w:hyperlink>
  </w:p>
  <w:p w:rsidR="00DB5284" w:rsidRDefault="00DB52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284" w:rsidRDefault="00DB5284" w:rsidP="00DB5284">
      <w:pPr>
        <w:spacing w:after="0" w:line="240" w:lineRule="auto"/>
      </w:pPr>
      <w:r>
        <w:separator/>
      </w:r>
    </w:p>
  </w:footnote>
  <w:footnote w:type="continuationSeparator" w:id="0">
    <w:p w:rsidR="00DB5284" w:rsidRDefault="00DB5284" w:rsidP="00DB52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284" w:rsidRDefault="00DB5284" w:rsidP="00DB5284">
    <w:pPr>
      <w:pStyle w:val="Cabealho"/>
      <w:jc w:val="center"/>
    </w:pPr>
    <w:r>
      <w:rPr>
        <w:noProof/>
        <w:lang w:eastAsia="pt-BR"/>
      </w:rPr>
      <w:drawing>
        <wp:inline distT="0" distB="0" distL="0" distR="0">
          <wp:extent cx="1176655" cy="580390"/>
          <wp:effectExtent l="19050" t="0" r="4445" b="0"/>
          <wp:docPr id="1" name="Imagem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pic:cNvPicPr>
                    <a:picLocks noChangeAspect="1" noChangeArrowheads="1"/>
                  </pic:cNvPicPr>
                </pic:nvPicPr>
                <pic:blipFill>
                  <a:blip r:embed="rId1"/>
                  <a:srcRect/>
                  <a:stretch>
                    <a:fillRect/>
                  </a:stretch>
                </pic:blipFill>
                <pic:spPr bwMode="auto">
                  <a:xfrm>
                    <a:off x="0" y="0"/>
                    <a:ext cx="1176655" cy="58039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B22C3"/>
    <w:multiLevelType w:val="hybridMultilevel"/>
    <w:tmpl w:val="7D9073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CD845CC"/>
    <w:multiLevelType w:val="hybridMultilevel"/>
    <w:tmpl w:val="D63433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6205DDF"/>
    <w:multiLevelType w:val="hybridMultilevel"/>
    <w:tmpl w:val="E578CA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3795217"/>
    <w:multiLevelType w:val="hybridMultilevel"/>
    <w:tmpl w:val="F89406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7BE30C5F"/>
    <w:multiLevelType w:val="hybridMultilevel"/>
    <w:tmpl w:val="3C52667C"/>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1"/>
      <o:rules v:ext="edit">
        <o:r id="V:Rule1" type="connector" idref="#AutoShape 4"/>
      </o:rules>
    </o:shapelayout>
  </w:hdrShapeDefaults>
  <w:footnotePr>
    <w:footnote w:id="-1"/>
    <w:footnote w:id="0"/>
  </w:footnotePr>
  <w:endnotePr>
    <w:endnote w:id="-1"/>
    <w:endnote w:id="0"/>
  </w:endnotePr>
  <w:compat/>
  <w:rsids>
    <w:rsidRoot w:val="00DB5284"/>
    <w:rsid w:val="002321B9"/>
    <w:rsid w:val="003D4D25"/>
    <w:rsid w:val="00597F26"/>
    <w:rsid w:val="007B01E8"/>
    <w:rsid w:val="00D45A78"/>
    <w:rsid w:val="00DB5284"/>
    <w:rsid w:val="00EB355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84"/>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B528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DB5284"/>
  </w:style>
  <w:style w:type="paragraph" w:styleId="Rodap">
    <w:name w:val="footer"/>
    <w:basedOn w:val="Normal"/>
    <w:link w:val="RodapChar"/>
    <w:unhideWhenUsed/>
    <w:rsid w:val="00DB5284"/>
    <w:pPr>
      <w:tabs>
        <w:tab w:val="center" w:pos="4252"/>
        <w:tab w:val="right" w:pos="8504"/>
      </w:tabs>
      <w:spacing w:after="0" w:line="240" w:lineRule="auto"/>
    </w:pPr>
  </w:style>
  <w:style w:type="character" w:customStyle="1" w:styleId="RodapChar">
    <w:name w:val="Rodapé Char"/>
    <w:basedOn w:val="Fontepargpadro"/>
    <w:link w:val="Rodap"/>
    <w:uiPriority w:val="99"/>
    <w:rsid w:val="00DB5284"/>
  </w:style>
  <w:style w:type="paragraph" w:styleId="Textodebalo">
    <w:name w:val="Balloon Text"/>
    <w:basedOn w:val="Normal"/>
    <w:link w:val="TextodebaloChar"/>
    <w:uiPriority w:val="99"/>
    <w:semiHidden/>
    <w:unhideWhenUsed/>
    <w:rsid w:val="00DB528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284"/>
    <w:rPr>
      <w:rFonts w:ascii="Tahoma" w:hAnsi="Tahoma" w:cs="Tahoma"/>
      <w:sz w:val="16"/>
      <w:szCs w:val="16"/>
    </w:rPr>
  </w:style>
  <w:style w:type="character" w:styleId="Hyperlink">
    <w:name w:val="Hyperlink"/>
    <w:unhideWhenUsed/>
    <w:rsid w:val="00DB5284"/>
    <w:rPr>
      <w:color w:val="0000FF"/>
      <w:u w:val="single"/>
    </w:rPr>
  </w:style>
  <w:style w:type="paragraph" w:styleId="SemEspaamento">
    <w:name w:val="No Spacing"/>
    <w:uiPriority w:val="1"/>
    <w:qFormat/>
    <w:rsid w:val="00DB5284"/>
    <w:pPr>
      <w:spacing w:after="0" w:line="240" w:lineRule="auto"/>
    </w:pPr>
    <w:rPr>
      <w:rFonts w:ascii="Calibri" w:eastAsia="Calibri" w:hAnsi="Calibri" w:cs="Times New Roman"/>
    </w:rPr>
  </w:style>
  <w:style w:type="paragraph" w:styleId="Corpodetexto">
    <w:name w:val="Body Text"/>
    <w:basedOn w:val="Normal"/>
    <w:link w:val="CorpodetextoChar"/>
    <w:rsid w:val="00DB5284"/>
    <w:pPr>
      <w:spacing w:after="0" w:line="240" w:lineRule="auto"/>
      <w:jc w:val="both"/>
    </w:pPr>
    <w:rPr>
      <w:rFonts w:ascii="Footlight MT Light" w:eastAsia="Times New Roman" w:hAnsi="Footlight MT Light"/>
      <w:sz w:val="24"/>
      <w:szCs w:val="24"/>
      <w:lang w:eastAsia="pt-BR"/>
    </w:rPr>
  </w:style>
  <w:style w:type="character" w:customStyle="1" w:styleId="CorpodetextoChar">
    <w:name w:val="Corpo de texto Char"/>
    <w:basedOn w:val="Fontepargpadro"/>
    <w:link w:val="Corpodetexto"/>
    <w:rsid w:val="00DB5284"/>
    <w:rPr>
      <w:rFonts w:ascii="Footlight MT Light" w:eastAsia="Times New Roman" w:hAnsi="Footlight MT Light"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fepese.org.br/fepese@fepese.ufsc.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1119</Words>
  <Characters>6048</Characters>
  <Application>Microsoft Office Word</Application>
  <DocSecurity>0</DocSecurity>
  <Lines>50</Lines>
  <Paragraphs>14</Paragraphs>
  <ScaleCrop>false</ScaleCrop>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carolinef</dc:creator>
  <cp:lastModifiedBy>carolinef</cp:lastModifiedBy>
  <cp:revision>1</cp:revision>
  <dcterms:created xsi:type="dcterms:W3CDTF">2019-09-04T20:41:00Z</dcterms:created>
  <dcterms:modified xsi:type="dcterms:W3CDTF">2019-09-04T20:44:00Z</dcterms:modified>
</cp:coreProperties>
</file>