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DCB" w:rsidRDefault="00CE7627" w:rsidP="001A6AA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II</w:t>
      </w:r>
    </w:p>
    <w:p w:rsidR="00160DCB" w:rsidRDefault="00CE762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MODELO DE PROPOSTA</w:t>
      </w:r>
    </w:p>
    <w:tbl>
      <w:tblPr>
        <w:tblStyle w:val="a2"/>
        <w:tblW w:w="87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519"/>
        <w:gridCol w:w="1134"/>
        <w:gridCol w:w="2127"/>
      </w:tblGrid>
      <w:tr w:rsidR="00160DCB"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60DCB" w:rsidRDefault="00CE7627">
            <w:pPr>
              <w:ind w:left="1501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Descrição do item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60DCB" w:rsidRDefault="00CE7627">
            <w:pPr>
              <w:ind w:left="15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Quant.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60DCB" w:rsidRDefault="00CE7627">
            <w:pPr>
              <w:ind w:left="3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Valor</w:t>
            </w:r>
          </w:p>
          <w:p w:rsidR="00160DCB" w:rsidRDefault="00CE7627">
            <w:pPr>
              <w:spacing w:before="9"/>
              <w:ind w:left="3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Un. R$</w:t>
            </w:r>
          </w:p>
        </w:tc>
      </w:tr>
      <w:tr w:rsidR="00160DCB">
        <w:trPr>
          <w:trHeight w:val="12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DCB" w:rsidRDefault="00CE7627">
            <w:pPr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Insta360 Connect – Sistema de Conferência por IA com Android OS, Câmeras Dual-4K, Rastreamento de Orador, Matriz de 14 Microfones, Captação de Voz até 10 m, Modo Quadro Branco, </w:t>
            </w:r>
            <w:proofErr w:type="gramStart"/>
            <w:r>
              <w:rPr>
                <w:sz w:val="24"/>
                <w:szCs w:val="24"/>
              </w:rPr>
              <w:t>Certificado</w:t>
            </w:r>
            <w:proofErr w:type="gramEnd"/>
            <w:r>
              <w:rPr>
                <w:sz w:val="24"/>
                <w:szCs w:val="24"/>
              </w:rPr>
              <w:t xml:space="preserve"> pelo Zoom, Compatível com </w:t>
            </w:r>
            <w:proofErr w:type="spellStart"/>
            <w:r>
              <w:rPr>
                <w:sz w:val="24"/>
                <w:szCs w:val="24"/>
              </w:rPr>
              <w:t>Teams</w:t>
            </w:r>
            <w:proofErr w:type="spellEnd"/>
            <w:r>
              <w:rPr>
                <w:sz w:val="24"/>
                <w:szCs w:val="24"/>
              </w:rPr>
              <w:t>/Google Meet/</w:t>
            </w:r>
            <w:proofErr w:type="spellStart"/>
            <w:r>
              <w:rPr>
                <w:sz w:val="24"/>
                <w:szCs w:val="24"/>
              </w:rPr>
              <w:t>Webex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DCB" w:rsidRDefault="00CE76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CB" w:rsidRDefault="00160DCB">
            <w:pPr>
              <w:ind w:left="242"/>
              <w:jc w:val="center"/>
              <w:rPr>
                <w:sz w:val="24"/>
                <w:szCs w:val="24"/>
              </w:rPr>
            </w:pPr>
          </w:p>
        </w:tc>
      </w:tr>
      <w:tr w:rsidR="00160DCB">
        <w:trPr>
          <w:trHeight w:val="12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DCB" w:rsidRDefault="00CE7627">
            <w:pPr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Monitor Mínimo: 24 polegadas, </w:t>
            </w:r>
            <w:proofErr w:type="spellStart"/>
            <w:r>
              <w:rPr>
                <w:sz w:val="24"/>
                <w:szCs w:val="24"/>
              </w:rPr>
              <w:t>Full</w:t>
            </w:r>
            <w:proofErr w:type="spellEnd"/>
            <w:r>
              <w:rPr>
                <w:sz w:val="24"/>
                <w:szCs w:val="24"/>
              </w:rPr>
              <w:t xml:space="preserve"> HD – 1920x108, antirreflexo, Ajuste de altura e inclinação Webcam e microfone integrados. Alto-falante embutido. Portas: HDMI, USB 3.0; VGA; USB-C e entrada compatível com a CPU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DCB" w:rsidRDefault="00CE76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CB" w:rsidRDefault="00160DCB">
            <w:pPr>
              <w:ind w:left="242"/>
              <w:jc w:val="center"/>
              <w:rPr>
                <w:sz w:val="24"/>
                <w:szCs w:val="24"/>
              </w:rPr>
            </w:pPr>
          </w:p>
        </w:tc>
      </w:tr>
      <w:tr w:rsidR="00160DCB">
        <w:trPr>
          <w:trHeight w:val="12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DCB" w:rsidRDefault="00CE7627">
            <w:pPr>
              <w:ind w:left="12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CB" w:rsidRDefault="00160D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CB" w:rsidRDefault="00160DCB">
            <w:pPr>
              <w:ind w:left="242"/>
              <w:jc w:val="center"/>
              <w:rPr>
                <w:sz w:val="24"/>
                <w:szCs w:val="24"/>
              </w:rPr>
            </w:pPr>
          </w:p>
        </w:tc>
      </w:tr>
    </w:tbl>
    <w:p w:rsidR="00160DCB" w:rsidRDefault="00160DCB">
      <w:pPr>
        <w:jc w:val="center"/>
        <w:rPr>
          <w:b/>
          <w:bCs/>
          <w:sz w:val="24"/>
          <w:szCs w:val="24"/>
        </w:rPr>
      </w:pPr>
    </w:p>
    <w:p w:rsidR="00160DCB" w:rsidRDefault="00CE762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465" w:lineRule="auto"/>
        <w:ind w:right="115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Valor Total da Proposta: R$ </w:t>
      </w:r>
      <w:proofErr w:type="spellStart"/>
      <w:r>
        <w:rPr>
          <w:b/>
          <w:bCs/>
          <w:color w:val="000000"/>
          <w:sz w:val="24"/>
          <w:szCs w:val="24"/>
        </w:rPr>
        <w:t>xxxxx</w:t>
      </w:r>
      <w:proofErr w:type="spellEnd"/>
      <w:r>
        <w:rPr>
          <w:b/>
          <w:bCs/>
          <w:color w:val="000000"/>
          <w:sz w:val="24"/>
          <w:szCs w:val="24"/>
        </w:rPr>
        <w:tab/>
        <w:t>(Valor por extenso)</w:t>
      </w:r>
    </w:p>
    <w:p w:rsidR="00160DCB" w:rsidRDefault="00CE762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465" w:lineRule="auto"/>
        <w:ind w:right="115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Validade da proposta: </w:t>
      </w:r>
      <w:r>
        <w:rPr>
          <w:i/>
          <w:iCs/>
          <w:color w:val="000000"/>
          <w:sz w:val="24"/>
          <w:szCs w:val="24"/>
        </w:rPr>
        <w:t>(não inferior a 60 (sessenta) dias)</w:t>
      </w:r>
    </w:p>
    <w:p w:rsidR="00160DCB" w:rsidRDefault="00CE7627">
      <w:pPr>
        <w:ind w:left="4395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*Na cotação deverão estar inclusos, além do lucro, todos os custos diretos e indiretos relativos ao cumprimento integral do objeto do Contrato, </w:t>
      </w:r>
      <w:r>
        <w:rPr>
          <w:sz w:val="24"/>
          <w:szCs w:val="24"/>
        </w:rPr>
        <w:t>inclusive transporte e instalação.</w:t>
      </w:r>
    </w:p>
    <w:p w:rsidR="00160DCB" w:rsidRDefault="00CE7627">
      <w:pPr>
        <w:ind w:left="5364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Critério de julgamento: </w:t>
      </w:r>
      <w:r>
        <w:rPr>
          <w:b/>
          <w:bCs/>
          <w:sz w:val="24"/>
          <w:szCs w:val="24"/>
        </w:rPr>
        <w:t>MENOR PREÇO GLOBAL;</w:t>
      </w:r>
    </w:p>
    <w:p w:rsidR="001A6AA3" w:rsidRDefault="001A6AA3">
      <w:pPr>
        <w:ind w:left="5364"/>
        <w:rPr>
          <w:b/>
          <w:bCs/>
          <w:sz w:val="24"/>
          <w:szCs w:val="24"/>
        </w:rPr>
      </w:pPr>
      <w:bookmarkStart w:id="0" w:name="_GoBack"/>
      <w:bookmarkEnd w:id="0"/>
    </w:p>
    <w:p w:rsidR="00160DCB" w:rsidRDefault="00CE7627">
      <w:pPr>
        <w:tabs>
          <w:tab w:val="left" w:pos="4238"/>
        </w:tabs>
        <w:spacing w:after="0" w:line="240" w:lineRule="auto"/>
        <w:ind w:left="992" w:right="14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</w:t>
      </w:r>
    </w:p>
    <w:p w:rsidR="00160DCB" w:rsidRDefault="00CE7627">
      <w:pPr>
        <w:spacing w:after="0" w:line="240" w:lineRule="auto"/>
        <w:ind w:left="992" w:right="14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Assinatura do Representante Legal</w:t>
      </w:r>
    </w:p>
    <w:p w:rsidR="00160DCB" w:rsidRDefault="00CE7627">
      <w:pPr>
        <w:spacing w:after="0" w:line="240" w:lineRule="auto"/>
        <w:ind w:left="992" w:right="14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Cargo/Número do Documento de Identificação</w:t>
      </w:r>
    </w:p>
    <w:p w:rsidR="00160DCB" w:rsidRDefault="00160DCB">
      <w:pPr>
        <w:ind w:right="1104"/>
        <w:jc w:val="both"/>
        <w:rPr>
          <w:rFonts w:ascii="Arial" w:eastAsia="Arial" w:hAnsi="Arial" w:cs="Arial"/>
          <w:sz w:val="20"/>
          <w:szCs w:val="20"/>
        </w:rPr>
      </w:pPr>
    </w:p>
    <w:sectPr w:rsidR="00160DC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627" w:rsidRDefault="00CE7627">
      <w:pPr>
        <w:spacing w:after="0" w:line="240" w:lineRule="auto"/>
      </w:pPr>
      <w:r>
        <w:separator/>
      </w:r>
    </w:p>
  </w:endnote>
  <w:endnote w:type="continuationSeparator" w:id="0">
    <w:p w:rsidR="00CE7627" w:rsidRDefault="00CE7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49246C03-6BB7-4EE1-979F-899E6DD1529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A41E22B-350B-481A-8AEB-F9261CBB01F0}"/>
    <w:embedBold r:id="rId3" w:fontKey="{8BD37967-2F79-466D-ACBE-9743769493DF}"/>
    <w:embedItalic r:id="rId4" w:fontKey="{6C97F36E-74B4-43B6-A350-D572ABBC36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5" w:fontKey="{EABE534B-396A-4C38-9D44-648CEF396171}"/>
  </w:font>
  <w:font w:name="CG Times (WN)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  <w:embedItalic r:id="rId6" w:fontKey="{88DDBF6A-06B1-40C7-87B0-3C8313342A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6FDD25C-A708-43DE-A87D-C75E855A7C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DCB" w:rsidRDefault="00160D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170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627" w:rsidRDefault="00CE7627">
      <w:pPr>
        <w:spacing w:after="0" w:line="240" w:lineRule="auto"/>
      </w:pPr>
      <w:r>
        <w:separator/>
      </w:r>
    </w:p>
  </w:footnote>
  <w:footnote w:type="continuationSeparator" w:id="0">
    <w:p w:rsidR="00CE7627" w:rsidRDefault="00CE7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DCB" w:rsidRDefault="00CE76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1481455" cy="96964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1455" cy="969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60DCB" w:rsidRDefault="00160D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77161"/>
    <w:multiLevelType w:val="multilevel"/>
    <w:tmpl w:val="B338078C"/>
    <w:lvl w:ilvl="0">
      <w:numFmt w:val="bullet"/>
      <w:lvlText w:val="●"/>
      <w:lvlJc w:val="left"/>
      <w:pPr>
        <w:ind w:left="410" w:hanging="675"/>
      </w:pPr>
      <w:rPr>
        <w:rFonts w:ascii="Arial" w:eastAsia="Arial" w:hAnsi="Arial" w:cs="Arial"/>
        <w:b/>
        <w:bCs/>
        <w:i w:val="0"/>
        <w:iCs w:val="0"/>
        <w:color w:val="000000"/>
        <w:sz w:val="22"/>
        <w:szCs w:val="22"/>
      </w:rPr>
    </w:lvl>
    <w:lvl w:ilvl="1">
      <w:numFmt w:val="bullet"/>
      <w:lvlText w:val="•"/>
      <w:lvlJc w:val="left"/>
      <w:pPr>
        <w:ind w:left="1362" w:hanging="675"/>
      </w:pPr>
    </w:lvl>
    <w:lvl w:ilvl="2">
      <w:numFmt w:val="bullet"/>
      <w:lvlText w:val="•"/>
      <w:lvlJc w:val="left"/>
      <w:pPr>
        <w:ind w:left="2304" w:hanging="675"/>
      </w:pPr>
    </w:lvl>
    <w:lvl w:ilvl="3">
      <w:numFmt w:val="bullet"/>
      <w:lvlText w:val="•"/>
      <w:lvlJc w:val="left"/>
      <w:pPr>
        <w:ind w:left="3246" w:hanging="675"/>
      </w:pPr>
    </w:lvl>
    <w:lvl w:ilvl="4">
      <w:numFmt w:val="bullet"/>
      <w:lvlText w:val="•"/>
      <w:lvlJc w:val="left"/>
      <w:pPr>
        <w:ind w:left="4188" w:hanging="675"/>
      </w:pPr>
    </w:lvl>
    <w:lvl w:ilvl="5">
      <w:numFmt w:val="bullet"/>
      <w:lvlText w:val="•"/>
      <w:lvlJc w:val="left"/>
      <w:pPr>
        <w:ind w:left="5130" w:hanging="675"/>
      </w:pPr>
    </w:lvl>
    <w:lvl w:ilvl="6">
      <w:numFmt w:val="bullet"/>
      <w:lvlText w:val="•"/>
      <w:lvlJc w:val="left"/>
      <w:pPr>
        <w:ind w:left="6072" w:hanging="675"/>
      </w:pPr>
    </w:lvl>
    <w:lvl w:ilvl="7">
      <w:numFmt w:val="bullet"/>
      <w:lvlText w:val="•"/>
      <w:lvlJc w:val="left"/>
      <w:pPr>
        <w:ind w:left="7014" w:hanging="675"/>
      </w:pPr>
    </w:lvl>
    <w:lvl w:ilvl="8">
      <w:numFmt w:val="bullet"/>
      <w:lvlText w:val="•"/>
      <w:lvlJc w:val="left"/>
      <w:pPr>
        <w:ind w:left="7956" w:hanging="675"/>
      </w:pPr>
    </w:lvl>
  </w:abstractNum>
  <w:abstractNum w:abstractNumId="1" w15:restartNumberingAfterBreak="0">
    <w:nsid w:val="52A71581"/>
    <w:multiLevelType w:val="multilevel"/>
    <w:tmpl w:val="7A742F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DCB"/>
    <w:rsid w:val="00160DCB"/>
    <w:rsid w:val="001A6AA3"/>
    <w:rsid w:val="00CE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5257"/>
  <w15:docId w15:val="{CA230842-CCCE-4EEA-82C0-C4F763E6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2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2E6D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20502"/>
    <w:pPr>
      <w:ind w:left="720"/>
      <w:contextualSpacing/>
    </w:pPr>
  </w:style>
  <w:style w:type="paragraph" w:customStyle="1" w:styleId="Corpodetexto1">
    <w:name w:val="Corpo de texto1"/>
    <w:rsid w:val="00B35828"/>
    <w:pPr>
      <w:spacing w:after="0" w:line="240" w:lineRule="auto"/>
    </w:pPr>
    <w:rPr>
      <w:rFonts w:ascii="CG Times (WN)" w:eastAsia="Times New Roman" w:hAnsi="CG Times (WN)" w:cs="Times New Roman"/>
      <w:color w:val="000000"/>
      <w:sz w:val="24"/>
      <w:szCs w:val="20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rtqh+FmuOz8mvomI+U+BBisFUg==">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832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Pianetti de Brum</dc:creator>
  <cp:lastModifiedBy>Laura Pianetti de Brum</cp:lastModifiedBy>
  <cp:revision>2</cp:revision>
  <dcterms:created xsi:type="dcterms:W3CDTF">2026-01-22T20:02:00Z</dcterms:created>
  <dcterms:modified xsi:type="dcterms:W3CDTF">2026-01-29T12:32:00Z</dcterms:modified>
</cp:coreProperties>
</file>